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203A" w14:textId="77777777" w:rsidR="00FD67B8" w:rsidRPr="001468B9" w:rsidRDefault="0051694D" w:rsidP="001468B9">
      <w:r>
        <w:rPr>
          <w:noProof/>
        </w:rPr>
        <mc:AlternateContent>
          <mc:Choice Requires="wps">
            <w:drawing>
              <wp:anchor distT="0" distB="0" distL="114300" distR="114300" simplePos="0" relativeHeight="251658241" behindDoc="0" locked="1" layoutInCell="0" allowOverlap="0" wp14:anchorId="3980C7F5" wp14:editId="4301E0CB">
                <wp:simplePos x="0" y="0"/>
                <wp:positionH relativeFrom="column">
                  <wp:posOffset>-918845</wp:posOffset>
                </wp:positionH>
                <wp:positionV relativeFrom="page">
                  <wp:posOffset>2819400</wp:posOffset>
                </wp:positionV>
                <wp:extent cx="7580630" cy="208597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0630" cy="2085975"/>
                        </a:xfrm>
                        <a:prstGeom prst="rect">
                          <a:avLst/>
                        </a:prstGeom>
                        <a:noFill/>
                        <a:ln w="9525">
                          <a:noFill/>
                          <a:miter lim="800000"/>
                          <a:headEnd/>
                          <a:tailEnd/>
                        </a:ln>
                      </wps:spPr>
                      <wps:txbx>
                        <w:txbxContent>
                          <w:p w14:paraId="251238A5" w14:textId="77777777" w:rsidR="00143521" w:rsidRPr="00143521" w:rsidRDefault="00143521" w:rsidP="00143521">
                            <w:pPr>
                              <w:jc w:val="center"/>
                              <w:rPr>
                                <w:rFonts w:eastAsiaTheme="minorEastAsia"/>
                                <w:b/>
                                <w:bCs/>
                                <w:sz w:val="32"/>
                                <w:szCs w:val="32"/>
                              </w:rPr>
                            </w:pPr>
                            <w:r w:rsidRPr="00143521">
                              <w:rPr>
                                <w:rFonts w:eastAsiaTheme="minorEastAsia"/>
                                <w:b/>
                                <w:bCs/>
                                <w:sz w:val="32"/>
                                <w:szCs w:val="32"/>
                              </w:rPr>
                              <w:t xml:space="preserve">Handreiking </w:t>
                            </w:r>
                          </w:p>
                          <w:p w14:paraId="61E4995B" w14:textId="77777777" w:rsidR="00143521" w:rsidRPr="00143521" w:rsidRDefault="00143521" w:rsidP="00143521">
                            <w:pPr>
                              <w:jc w:val="center"/>
                              <w:rPr>
                                <w:rFonts w:eastAsiaTheme="minorEastAsia"/>
                                <w:b/>
                                <w:bCs/>
                                <w:sz w:val="32"/>
                                <w:szCs w:val="32"/>
                              </w:rPr>
                            </w:pPr>
                            <w:r w:rsidRPr="00143521">
                              <w:rPr>
                                <w:rFonts w:eastAsiaTheme="minorEastAsia"/>
                                <w:b/>
                                <w:bCs/>
                                <w:sz w:val="32"/>
                                <w:szCs w:val="32"/>
                              </w:rPr>
                              <w:t xml:space="preserve">opstellen verzuimbeleid </w:t>
                            </w:r>
                          </w:p>
                          <w:p w14:paraId="29685816" w14:textId="59BD58AE" w:rsidR="00143521" w:rsidRPr="00143521" w:rsidRDefault="0045785E" w:rsidP="00143521">
                            <w:pPr>
                              <w:jc w:val="center"/>
                              <w:rPr>
                                <w:rFonts w:eastAsiaTheme="minorEastAsia"/>
                                <w:b/>
                                <w:bCs/>
                                <w:sz w:val="32"/>
                                <w:szCs w:val="32"/>
                              </w:rPr>
                            </w:pPr>
                            <w:r>
                              <w:rPr>
                                <w:rFonts w:eastAsiaTheme="minorEastAsia"/>
                                <w:b/>
                                <w:bCs/>
                                <w:sz w:val="32"/>
                                <w:szCs w:val="32"/>
                              </w:rPr>
                              <w:t>en voorbeeld verzuimprotocol</w:t>
                            </w:r>
                            <w:r w:rsidR="00143521" w:rsidRPr="00143521">
                              <w:rPr>
                                <w:rFonts w:eastAsiaTheme="minorEastAsia"/>
                                <w:b/>
                                <w:bCs/>
                                <w:sz w:val="32"/>
                                <w:szCs w:val="32"/>
                              </w:rPr>
                              <w:t xml:space="preserve"> </w:t>
                            </w:r>
                          </w:p>
                          <w:p w14:paraId="4E6DC832" w14:textId="4AEBC688" w:rsidR="00E8191D" w:rsidRDefault="00E8191D" w:rsidP="00246DD5">
                            <w:pPr>
                              <w:ind w:left="3828"/>
                              <w:jc w:val="center"/>
                              <w:rPr>
                                <w:b/>
                                <w:sz w:val="60"/>
                                <w:szCs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0C7F5" id="_x0000_t202" coordsize="21600,21600" o:spt="202" path="m,l,21600r21600,l21600,xe">
                <v:stroke joinstyle="miter"/>
                <v:path gradientshapeok="t" o:connecttype="rect"/>
              </v:shapetype>
              <v:shape id="Tekstvak 2" o:spid="_x0000_s1026" type="#_x0000_t202" style="position:absolute;margin-left:-72.35pt;margin-top:222pt;width:596.9pt;height:16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" o:allowincell="f" o:allowoverlap="f" filled="f" stroked="f">
                <v:textbox>
                  <w:txbxContent>
                    <w:p w14:paraId="251238A5" w14:textId="77777777" w:rsidR="00143521" w:rsidRPr="00143521" w:rsidRDefault="00143521" w:rsidP="00143521">
                      <w:pPr>
                        <w:jc w:val="center"/>
                        <w:rPr>
                          <w:rFonts w:eastAsiaTheme="minorEastAsia"/>
                          <w:b/>
                          <w:bCs/>
                          <w:sz w:val="32"/>
                          <w:szCs w:val="32"/>
                        </w:rPr>
                      </w:pPr>
                      <w:r w:rsidRPr="00143521">
                        <w:rPr>
                          <w:rFonts w:eastAsiaTheme="minorEastAsia"/>
                          <w:b/>
                          <w:bCs/>
                          <w:sz w:val="32"/>
                          <w:szCs w:val="32"/>
                        </w:rPr>
                        <w:t xml:space="preserve">Handreiking </w:t>
                      </w:r>
                    </w:p>
                    <w:p w14:paraId="61E4995B" w14:textId="77777777" w:rsidR="00143521" w:rsidRPr="00143521" w:rsidRDefault="00143521" w:rsidP="00143521">
                      <w:pPr>
                        <w:jc w:val="center"/>
                        <w:rPr>
                          <w:rFonts w:eastAsiaTheme="minorEastAsia"/>
                          <w:b/>
                          <w:bCs/>
                          <w:sz w:val="32"/>
                          <w:szCs w:val="32"/>
                        </w:rPr>
                      </w:pPr>
                      <w:r w:rsidRPr="00143521">
                        <w:rPr>
                          <w:rFonts w:eastAsiaTheme="minorEastAsia"/>
                          <w:b/>
                          <w:bCs/>
                          <w:sz w:val="32"/>
                          <w:szCs w:val="32"/>
                        </w:rPr>
                        <w:t xml:space="preserve">opstellen verzuimbeleid </w:t>
                      </w:r>
                    </w:p>
                    <w:p w14:paraId="29685816" w14:textId="59BD58AE" w:rsidR="00143521" w:rsidRPr="00143521" w:rsidRDefault="0045785E" w:rsidP="00143521">
                      <w:pPr>
                        <w:jc w:val="center"/>
                        <w:rPr>
                          <w:rFonts w:eastAsiaTheme="minorEastAsia"/>
                          <w:b/>
                          <w:bCs/>
                          <w:sz w:val="32"/>
                          <w:szCs w:val="32"/>
                        </w:rPr>
                      </w:pPr>
                      <w:r>
                        <w:rPr>
                          <w:rFonts w:eastAsiaTheme="minorEastAsia"/>
                          <w:b/>
                          <w:bCs/>
                          <w:sz w:val="32"/>
                          <w:szCs w:val="32"/>
                        </w:rPr>
                        <w:t>en voorbeeld verzuimprotocol</w:t>
                      </w:r>
                      <w:r w:rsidR="00143521" w:rsidRPr="00143521">
                        <w:rPr>
                          <w:rFonts w:eastAsiaTheme="minorEastAsia"/>
                          <w:b/>
                          <w:bCs/>
                          <w:sz w:val="32"/>
                          <w:szCs w:val="32"/>
                        </w:rPr>
                        <w:t xml:space="preserve"> </w:t>
                      </w:r>
                    </w:p>
                    <w:p w14:paraId="4E6DC832" w14:textId="4AEBC688" w:rsidR="00E8191D" w:rsidRDefault="00E8191D" w:rsidP="00246DD5">
                      <w:pPr>
                        <w:ind w:left="3828"/>
                        <w:jc w:val="center"/>
                        <w:rPr>
                          <w:b/>
                          <w:sz w:val="60"/>
                          <w:szCs w:val="60"/>
                        </w:rPr>
                      </w:pPr>
                    </w:p>
                  </w:txbxContent>
                </v:textbox>
                <w10:wrap anchory="page"/>
                <w10:anchorlock/>
              </v:shape>
            </w:pict>
          </mc:Fallback>
        </mc:AlternateContent>
      </w:r>
      <w:r>
        <w:rPr>
          <w:noProof/>
        </w:rPr>
        <mc:AlternateContent>
          <mc:Choice Requires="wps">
            <w:drawing>
              <wp:anchor distT="0" distB="0" distL="114300" distR="114300" simplePos="0" relativeHeight="251658243" behindDoc="0" locked="1" layoutInCell="0" allowOverlap="0" wp14:anchorId="0B5ECA95" wp14:editId="4E8E6615">
                <wp:simplePos x="0" y="0"/>
                <wp:positionH relativeFrom="column">
                  <wp:posOffset>-914400</wp:posOffset>
                </wp:positionH>
                <wp:positionV relativeFrom="page">
                  <wp:posOffset>5545455</wp:posOffset>
                </wp:positionV>
                <wp:extent cx="7580630" cy="1403985"/>
                <wp:effectExtent l="0" t="0" r="0" b="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0630" cy="1403985"/>
                        </a:xfrm>
                        <a:prstGeom prst="rect">
                          <a:avLst/>
                        </a:prstGeom>
                        <a:noFill/>
                        <a:ln w="9525">
                          <a:noFill/>
                          <a:miter lim="800000"/>
                          <a:headEnd/>
                          <a:tailEnd/>
                        </a:ln>
                      </wps:spPr>
                      <wps:txbx>
                        <w:txbxContent>
                          <w:p w14:paraId="08072594" w14:textId="77777777" w:rsidR="00143521" w:rsidRDefault="00143521" w:rsidP="00143521">
                            <w:pPr>
                              <w:ind w:left="3828"/>
                            </w:pPr>
                          </w:p>
                          <w:p w14:paraId="51433B25" w14:textId="77777777" w:rsidR="00143521" w:rsidRDefault="00143521" w:rsidP="00143521">
                            <w:pPr>
                              <w:ind w:left="3828"/>
                            </w:pPr>
                          </w:p>
                          <w:p w14:paraId="235B85F7" w14:textId="77777777" w:rsidR="00143521" w:rsidRDefault="00143521" w:rsidP="00143521">
                            <w:pPr>
                              <w:ind w:left="3828"/>
                            </w:pPr>
                          </w:p>
                          <w:p w14:paraId="6F40498F" w14:textId="77777777" w:rsidR="00143521" w:rsidRDefault="00143521" w:rsidP="00143521">
                            <w:pPr>
                              <w:ind w:left="3828"/>
                            </w:pPr>
                          </w:p>
                          <w:p w14:paraId="5519A106" w14:textId="77777777" w:rsidR="00143521" w:rsidRDefault="00143521" w:rsidP="00143521">
                            <w:pPr>
                              <w:ind w:left="3828"/>
                            </w:pPr>
                          </w:p>
                          <w:p w14:paraId="564951D3" w14:textId="77777777" w:rsidR="00143521" w:rsidRDefault="00143521" w:rsidP="00143521">
                            <w:pPr>
                              <w:ind w:left="3828"/>
                            </w:pPr>
                          </w:p>
                          <w:p w14:paraId="62415248" w14:textId="77777777" w:rsidR="00143521" w:rsidRDefault="00143521" w:rsidP="00143521">
                            <w:pPr>
                              <w:ind w:left="3828"/>
                            </w:pPr>
                          </w:p>
                          <w:p w14:paraId="0494A15E" w14:textId="77777777" w:rsidR="00143521" w:rsidRDefault="00143521" w:rsidP="00143521">
                            <w:pPr>
                              <w:ind w:left="3828"/>
                            </w:pPr>
                          </w:p>
                          <w:p w14:paraId="62E5DB88" w14:textId="77777777" w:rsidR="00143521" w:rsidRDefault="00143521" w:rsidP="00143521">
                            <w:pPr>
                              <w:ind w:left="3828"/>
                            </w:pPr>
                          </w:p>
                          <w:p w14:paraId="27F7EC2D" w14:textId="77777777" w:rsidR="00143521" w:rsidRDefault="00143521" w:rsidP="00143521">
                            <w:pPr>
                              <w:ind w:left="3828"/>
                            </w:pPr>
                          </w:p>
                          <w:p w14:paraId="53C6FF3C" w14:textId="77777777" w:rsidR="00143521" w:rsidRDefault="00143521" w:rsidP="00143521">
                            <w:pPr>
                              <w:ind w:left="3828"/>
                            </w:pPr>
                          </w:p>
                          <w:p w14:paraId="2600688A" w14:textId="77777777" w:rsidR="00143521" w:rsidRDefault="00143521" w:rsidP="00143521">
                            <w:pPr>
                              <w:ind w:left="3828"/>
                            </w:pPr>
                          </w:p>
                          <w:p w14:paraId="287BB80C" w14:textId="77777777" w:rsidR="00143521" w:rsidRDefault="00143521" w:rsidP="00143521">
                            <w:pPr>
                              <w:ind w:left="3828"/>
                            </w:pPr>
                          </w:p>
                          <w:p w14:paraId="03FABCB8" w14:textId="77777777" w:rsidR="00143521" w:rsidRPr="00143521" w:rsidRDefault="00143521" w:rsidP="00143521">
                            <w:pPr>
                              <w:ind w:left="3828"/>
                              <w:rPr>
                                <w:i/>
                                <w:iCs/>
                                <w:sz w:val="20"/>
                                <w:szCs w:val="20"/>
                              </w:rPr>
                            </w:pPr>
                          </w:p>
                          <w:p w14:paraId="582F93D6" w14:textId="4A5B69DC" w:rsidR="0051694D" w:rsidRPr="00143521" w:rsidRDefault="00143521" w:rsidP="00143521">
                            <w:pPr>
                              <w:ind w:left="3828"/>
                              <w:rPr>
                                <w:i/>
                                <w:iCs/>
                                <w:sz w:val="20"/>
                                <w:szCs w:val="20"/>
                              </w:rPr>
                            </w:pPr>
                            <w:r w:rsidRPr="00143521">
                              <w:rPr>
                                <w:i/>
                                <w:iCs/>
                                <w:sz w:val="20"/>
                                <w:szCs w:val="20"/>
                              </w:rPr>
                              <w:t>V2022-0</w:t>
                            </w:r>
                            <w:r w:rsidR="00435ADA">
                              <w:rPr>
                                <w:i/>
                                <w:iCs/>
                                <w:sz w:val="20"/>
                                <w:szCs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ECA95" id="_x0000_s1027" type="#_x0000_t202" style="position:absolute;margin-left:-1in;margin-top:436.65pt;width:596.9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" o:allowincell="f" o:allowoverlap="f" filled="f" stroked="f">
                <v:textbox style="mso-fit-shape-to-text:t">
                  <w:txbxContent>
                    <w:p w14:paraId="08072594" w14:textId="77777777" w:rsidR="00143521" w:rsidRDefault="00143521" w:rsidP="00143521">
                      <w:pPr>
                        <w:ind w:left="3828"/>
                      </w:pPr>
                    </w:p>
                    <w:p w14:paraId="51433B25" w14:textId="77777777" w:rsidR="00143521" w:rsidRDefault="00143521" w:rsidP="00143521">
                      <w:pPr>
                        <w:ind w:left="3828"/>
                      </w:pPr>
                    </w:p>
                    <w:p w14:paraId="235B85F7" w14:textId="77777777" w:rsidR="00143521" w:rsidRDefault="00143521" w:rsidP="00143521">
                      <w:pPr>
                        <w:ind w:left="3828"/>
                      </w:pPr>
                    </w:p>
                    <w:p w14:paraId="6F40498F" w14:textId="77777777" w:rsidR="00143521" w:rsidRDefault="00143521" w:rsidP="00143521">
                      <w:pPr>
                        <w:ind w:left="3828"/>
                      </w:pPr>
                    </w:p>
                    <w:p w14:paraId="5519A106" w14:textId="77777777" w:rsidR="00143521" w:rsidRDefault="00143521" w:rsidP="00143521">
                      <w:pPr>
                        <w:ind w:left="3828"/>
                      </w:pPr>
                    </w:p>
                    <w:p w14:paraId="564951D3" w14:textId="77777777" w:rsidR="00143521" w:rsidRDefault="00143521" w:rsidP="00143521">
                      <w:pPr>
                        <w:ind w:left="3828"/>
                      </w:pPr>
                    </w:p>
                    <w:p w14:paraId="62415248" w14:textId="77777777" w:rsidR="00143521" w:rsidRDefault="00143521" w:rsidP="00143521">
                      <w:pPr>
                        <w:ind w:left="3828"/>
                      </w:pPr>
                    </w:p>
                    <w:p w14:paraId="0494A15E" w14:textId="77777777" w:rsidR="00143521" w:rsidRDefault="00143521" w:rsidP="00143521">
                      <w:pPr>
                        <w:ind w:left="3828"/>
                      </w:pPr>
                    </w:p>
                    <w:p w14:paraId="62E5DB88" w14:textId="77777777" w:rsidR="00143521" w:rsidRDefault="00143521" w:rsidP="00143521">
                      <w:pPr>
                        <w:ind w:left="3828"/>
                      </w:pPr>
                    </w:p>
                    <w:p w14:paraId="27F7EC2D" w14:textId="77777777" w:rsidR="00143521" w:rsidRDefault="00143521" w:rsidP="00143521">
                      <w:pPr>
                        <w:ind w:left="3828"/>
                      </w:pPr>
                    </w:p>
                    <w:p w14:paraId="53C6FF3C" w14:textId="77777777" w:rsidR="00143521" w:rsidRDefault="00143521" w:rsidP="00143521">
                      <w:pPr>
                        <w:ind w:left="3828"/>
                      </w:pPr>
                    </w:p>
                    <w:p w14:paraId="2600688A" w14:textId="77777777" w:rsidR="00143521" w:rsidRDefault="00143521" w:rsidP="00143521">
                      <w:pPr>
                        <w:ind w:left="3828"/>
                      </w:pPr>
                    </w:p>
                    <w:p w14:paraId="287BB80C" w14:textId="77777777" w:rsidR="00143521" w:rsidRDefault="00143521" w:rsidP="00143521">
                      <w:pPr>
                        <w:ind w:left="3828"/>
                      </w:pPr>
                    </w:p>
                    <w:p w14:paraId="03FABCB8" w14:textId="77777777" w:rsidR="00143521" w:rsidRPr="00143521" w:rsidRDefault="00143521" w:rsidP="00143521">
                      <w:pPr>
                        <w:ind w:left="3828"/>
                        <w:rPr>
                          <w:i/>
                          <w:iCs/>
                          <w:sz w:val="20"/>
                          <w:szCs w:val="20"/>
                        </w:rPr>
                      </w:pPr>
                    </w:p>
                    <w:p w14:paraId="582F93D6" w14:textId="4A5B69DC" w:rsidR="0051694D" w:rsidRPr="00143521" w:rsidRDefault="00143521" w:rsidP="00143521">
                      <w:pPr>
                        <w:ind w:left="3828"/>
                        <w:rPr>
                          <w:i/>
                          <w:iCs/>
                          <w:sz w:val="20"/>
                          <w:szCs w:val="20"/>
                        </w:rPr>
                      </w:pPr>
                      <w:r w:rsidRPr="00143521">
                        <w:rPr>
                          <w:i/>
                          <w:iCs/>
                          <w:sz w:val="20"/>
                          <w:szCs w:val="20"/>
                        </w:rPr>
                        <w:t>V2022-0</w:t>
                      </w:r>
                      <w:r w:rsidR="00435ADA">
                        <w:rPr>
                          <w:i/>
                          <w:iCs/>
                          <w:sz w:val="20"/>
                          <w:szCs w:val="20"/>
                        </w:rPr>
                        <w:t>6</w:t>
                      </w:r>
                    </w:p>
                  </w:txbxContent>
                </v:textbox>
                <w10:wrap anchory="page"/>
                <w10:anchorlock/>
              </v:shape>
            </w:pict>
          </mc:Fallback>
        </mc:AlternateContent>
      </w:r>
      <w:r w:rsidR="00246DD5">
        <w:rPr>
          <w:noProof/>
        </w:rPr>
        <mc:AlternateContent>
          <mc:Choice Requires="wps">
            <w:drawing>
              <wp:anchor distT="0" distB="0" distL="114300" distR="114300" simplePos="0" relativeHeight="251658242" behindDoc="0" locked="1" layoutInCell="0" allowOverlap="0" wp14:anchorId="47EF170F" wp14:editId="3A5475B6">
                <wp:simplePos x="0" y="0"/>
                <wp:positionH relativeFrom="column">
                  <wp:posOffset>-920750</wp:posOffset>
                </wp:positionH>
                <wp:positionV relativeFrom="page">
                  <wp:posOffset>4253230</wp:posOffset>
                </wp:positionV>
                <wp:extent cx="7580630" cy="1403985"/>
                <wp:effectExtent l="0" t="0" r="0" b="1905"/>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0630" cy="1403985"/>
                        </a:xfrm>
                        <a:prstGeom prst="rect">
                          <a:avLst/>
                        </a:prstGeom>
                        <a:noFill/>
                        <a:ln w="9525">
                          <a:noFill/>
                          <a:miter lim="800000"/>
                          <a:headEnd/>
                          <a:tailEnd/>
                        </a:ln>
                      </wps:spPr>
                      <wps:txbx>
                        <w:txbxContent>
                          <w:p w14:paraId="2EDED3D0" w14:textId="473ECFF3" w:rsidR="00246DD5" w:rsidRPr="0051694D" w:rsidRDefault="00246DD5" w:rsidP="00246DD5">
                            <w:pPr>
                              <w:ind w:left="3828"/>
                              <w:jc w:val="center"/>
                              <w:rPr>
                                <w:b/>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F170F" id="_x0000_s1028" type="#_x0000_t202" style="position:absolute;margin-left:-72.5pt;margin-top:334.9pt;width:596.9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" o:allowincell="f" o:allowoverlap="f" filled="f" stroked="f">
                <v:textbox style="mso-fit-shape-to-text:t">
                  <w:txbxContent>
                    <w:p w14:paraId="2EDED3D0" w14:textId="473ECFF3" w:rsidR="00246DD5" w:rsidRPr="0051694D" w:rsidRDefault="00246DD5" w:rsidP="00246DD5">
                      <w:pPr>
                        <w:ind w:left="3828"/>
                        <w:jc w:val="center"/>
                        <w:rPr>
                          <w:b/>
                          <w:sz w:val="32"/>
                        </w:rPr>
                      </w:pPr>
                    </w:p>
                  </w:txbxContent>
                </v:textbox>
                <w10:wrap anchory="page"/>
                <w10:anchorlock/>
              </v:shape>
            </w:pict>
          </mc:Fallback>
        </mc:AlternateContent>
      </w:r>
      <w:r w:rsidR="001468B9">
        <w:rPr>
          <w:noProof/>
          <w:lang w:eastAsia="nl-NL"/>
        </w:rPr>
        <w:drawing>
          <wp:anchor distT="0" distB="0" distL="114300" distR="114300" simplePos="0" relativeHeight="251658240" behindDoc="1" locked="1" layoutInCell="0" allowOverlap="1" wp14:anchorId="5534AA19" wp14:editId="606E58E5">
            <wp:simplePos x="0" y="0"/>
            <wp:positionH relativeFrom="column">
              <wp:posOffset>-920115</wp:posOffset>
            </wp:positionH>
            <wp:positionV relativeFrom="page">
              <wp:posOffset>-20955</wp:posOffset>
            </wp:positionV>
            <wp:extent cx="7577455" cy="10716895"/>
            <wp:effectExtent l="0" t="0" r="4445"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ortage voorblad-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7455" cy="10716895"/>
                    </a:xfrm>
                    <a:prstGeom prst="rect">
                      <a:avLst/>
                    </a:prstGeom>
                  </pic:spPr>
                </pic:pic>
              </a:graphicData>
            </a:graphic>
            <wp14:sizeRelH relativeFrom="page">
              <wp14:pctWidth>0</wp14:pctWidth>
            </wp14:sizeRelH>
            <wp14:sizeRelV relativeFrom="page">
              <wp14:pctHeight>0</wp14:pctHeight>
            </wp14:sizeRelV>
          </wp:anchor>
        </w:drawing>
      </w:r>
      <w:r w:rsidR="00FD67B8">
        <w:br w:type="page"/>
      </w:r>
    </w:p>
    <w:p w14:paraId="255229CA" w14:textId="77777777" w:rsidR="004873D6" w:rsidRPr="008B4091" w:rsidRDefault="004873D6"/>
    <w:sdt>
      <w:sdtPr>
        <w:rPr>
          <w:rFonts w:asciiTheme="minorHAnsi" w:eastAsiaTheme="minorHAnsi" w:hAnsiTheme="minorHAnsi" w:cs="Times New Roman"/>
          <w:b w:val="0"/>
          <w:bCs w:val="0"/>
          <w:color w:val="auto"/>
          <w:sz w:val="20"/>
          <w:szCs w:val="20"/>
          <w:lang w:eastAsia="en-US"/>
        </w:rPr>
        <w:id w:val="1779217881"/>
        <w:docPartObj>
          <w:docPartGallery w:val="Table of Contents"/>
          <w:docPartUnique/>
        </w:docPartObj>
      </w:sdtPr>
      <w:sdtEndPr>
        <w:rPr>
          <w:rFonts w:cstheme="minorBidi"/>
          <w:sz w:val="22"/>
          <w:szCs w:val="22"/>
        </w:rPr>
      </w:sdtEndPr>
      <w:sdtContent>
        <w:p w14:paraId="5C19E041" w14:textId="77777777" w:rsidR="004873D6" w:rsidRPr="008B4091" w:rsidRDefault="004873D6" w:rsidP="004873D6">
          <w:pPr>
            <w:pStyle w:val="Kopvaninhoudsopgave"/>
            <w:rPr>
              <w:rFonts w:asciiTheme="minorHAnsi" w:hAnsiTheme="minorHAnsi"/>
              <w:color w:val="auto"/>
              <w:sz w:val="26"/>
              <w:szCs w:val="26"/>
            </w:rPr>
          </w:pPr>
          <w:r w:rsidRPr="008B4091">
            <w:rPr>
              <w:rFonts w:asciiTheme="minorHAnsi" w:hAnsiTheme="minorHAnsi"/>
              <w:color w:val="auto"/>
              <w:sz w:val="26"/>
              <w:szCs w:val="26"/>
            </w:rPr>
            <w:t>Inhoud</w:t>
          </w:r>
        </w:p>
        <w:p w14:paraId="67BD0E74" w14:textId="77777777" w:rsidR="002268B9" w:rsidRPr="008B4091" w:rsidRDefault="002268B9" w:rsidP="002268B9">
          <w:pPr>
            <w:rPr>
              <w:lang w:eastAsia="nl-NL"/>
            </w:rPr>
          </w:pPr>
        </w:p>
        <w:p w14:paraId="6CD102F7" w14:textId="4004AC56" w:rsidR="00143521" w:rsidRDefault="004873D6">
          <w:pPr>
            <w:pStyle w:val="Inhopg1"/>
            <w:tabs>
              <w:tab w:val="right" w:leader="dot" w:pos="9062"/>
            </w:tabs>
            <w:rPr>
              <w:rFonts w:eastAsiaTheme="minorEastAsia"/>
              <w:noProof/>
              <w:lang w:val="en-US"/>
            </w:rPr>
          </w:pPr>
          <w:r w:rsidRPr="008B4091">
            <w:fldChar w:fldCharType="begin"/>
          </w:r>
          <w:r w:rsidRPr="008B4091">
            <w:instrText xml:space="preserve"> TOC \o "1-3" \h \z \u </w:instrText>
          </w:r>
          <w:r w:rsidRPr="008B4091">
            <w:fldChar w:fldCharType="separate"/>
          </w:r>
          <w:hyperlink w:anchor="_Toc103698085" w:history="1">
            <w:r w:rsidR="007D2743">
              <w:rPr>
                <w:rStyle w:val="Hyperlink"/>
                <w:noProof/>
              </w:rPr>
              <w:t>Handreiking opstellen v</w:t>
            </w:r>
            <w:r w:rsidR="00143521" w:rsidRPr="00385080">
              <w:rPr>
                <w:rStyle w:val="Hyperlink"/>
                <w:noProof/>
              </w:rPr>
              <w:t>erzuimbeleidsplan</w:t>
            </w:r>
            <w:r w:rsidR="00143521">
              <w:rPr>
                <w:noProof/>
                <w:webHidden/>
              </w:rPr>
              <w:tab/>
            </w:r>
            <w:r w:rsidR="00143521">
              <w:rPr>
                <w:noProof/>
                <w:webHidden/>
              </w:rPr>
              <w:fldChar w:fldCharType="begin"/>
            </w:r>
            <w:r w:rsidR="00143521">
              <w:rPr>
                <w:noProof/>
                <w:webHidden/>
              </w:rPr>
              <w:instrText xml:space="preserve"> PAGEREF _Toc103698085 \h </w:instrText>
            </w:r>
            <w:r w:rsidR="00143521">
              <w:rPr>
                <w:noProof/>
                <w:webHidden/>
              </w:rPr>
            </w:r>
            <w:r w:rsidR="00143521">
              <w:rPr>
                <w:noProof/>
                <w:webHidden/>
              </w:rPr>
              <w:fldChar w:fldCharType="separate"/>
            </w:r>
            <w:r w:rsidR="0084511F">
              <w:rPr>
                <w:noProof/>
                <w:webHidden/>
              </w:rPr>
              <w:t>3</w:t>
            </w:r>
            <w:r w:rsidR="00143521">
              <w:rPr>
                <w:noProof/>
                <w:webHidden/>
              </w:rPr>
              <w:fldChar w:fldCharType="end"/>
            </w:r>
          </w:hyperlink>
        </w:p>
        <w:p w14:paraId="296BB8B1" w14:textId="0A6CFD97" w:rsidR="00143521" w:rsidRDefault="004E3070">
          <w:pPr>
            <w:pStyle w:val="Inhopg1"/>
            <w:tabs>
              <w:tab w:val="right" w:leader="dot" w:pos="9062"/>
            </w:tabs>
            <w:rPr>
              <w:rFonts w:eastAsiaTheme="minorEastAsia"/>
              <w:noProof/>
              <w:lang w:val="en-US"/>
            </w:rPr>
          </w:pPr>
          <w:hyperlink w:anchor="_Toc103698086" w:history="1">
            <w:r w:rsidR="00143521" w:rsidRPr="00385080">
              <w:rPr>
                <w:rStyle w:val="Hyperlink"/>
                <w:noProof/>
              </w:rPr>
              <w:t>Bijlage 1: Visie op verzuim</w:t>
            </w:r>
            <w:r w:rsidR="00143521">
              <w:rPr>
                <w:noProof/>
                <w:webHidden/>
              </w:rPr>
              <w:tab/>
            </w:r>
            <w:r w:rsidR="00143521">
              <w:rPr>
                <w:noProof/>
                <w:webHidden/>
              </w:rPr>
              <w:fldChar w:fldCharType="begin"/>
            </w:r>
            <w:r w:rsidR="00143521">
              <w:rPr>
                <w:noProof/>
                <w:webHidden/>
              </w:rPr>
              <w:instrText xml:space="preserve"> PAGEREF _Toc103698086 \h </w:instrText>
            </w:r>
            <w:r w:rsidR="00143521">
              <w:rPr>
                <w:noProof/>
                <w:webHidden/>
              </w:rPr>
            </w:r>
            <w:r w:rsidR="00143521">
              <w:rPr>
                <w:noProof/>
                <w:webHidden/>
              </w:rPr>
              <w:fldChar w:fldCharType="separate"/>
            </w:r>
            <w:r w:rsidR="0084511F">
              <w:rPr>
                <w:noProof/>
                <w:webHidden/>
              </w:rPr>
              <w:t>5</w:t>
            </w:r>
            <w:r w:rsidR="00143521">
              <w:rPr>
                <w:noProof/>
                <w:webHidden/>
              </w:rPr>
              <w:fldChar w:fldCharType="end"/>
            </w:r>
          </w:hyperlink>
        </w:p>
        <w:p w14:paraId="249914A0" w14:textId="3EDB27A8" w:rsidR="00143521" w:rsidRDefault="004E3070">
          <w:pPr>
            <w:pStyle w:val="Inhopg1"/>
            <w:tabs>
              <w:tab w:val="right" w:leader="dot" w:pos="9062"/>
            </w:tabs>
            <w:rPr>
              <w:rFonts w:eastAsiaTheme="minorEastAsia"/>
              <w:noProof/>
              <w:lang w:val="en-US"/>
            </w:rPr>
          </w:pPr>
          <w:hyperlink w:anchor="_Toc103698087" w:history="1">
            <w:r w:rsidR="00143521" w:rsidRPr="00385080">
              <w:rPr>
                <w:rStyle w:val="Hyperlink"/>
                <w:rFonts w:cstheme="minorHAnsi"/>
                <w:noProof/>
              </w:rPr>
              <w:t>Bijlage 2: Voorbeeld verzuimprotocol</w:t>
            </w:r>
            <w:r w:rsidR="00143521">
              <w:rPr>
                <w:noProof/>
                <w:webHidden/>
              </w:rPr>
              <w:tab/>
            </w:r>
            <w:r w:rsidR="00143521">
              <w:rPr>
                <w:noProof/>
                <w:webHidden/>
              </w:rPr>
              <w:fldChar w:fldCharType="begin"/>
            </w:r>
            <w:r w:rsidR="00143521">
              <w:rPr>
                <w:noProof/>
                <w:webHidden/>
              </w:rPr>
              <w:instrText xml:space="preserve"> PAGEREF _Toc103698087 \h </w:instrText>
            </w:r>
            <w:r w:rsidR="00143521">
              <w:rPr>
                <w:noProof/>
                <w:webHidden/>
              </w:rPr>
            </w:r>
            <w:r w:rsidR="00143521">
              <w:rPr>
                <w:noProof/>
                <w:webHidden/>
              </w:rPr>
              <w:fldChar w:fldCharType="separate"/>
            </w:r>
            <w:r w:rsidR="0084511F">
              <w:rPr>
                <w:noProof/>
                <w:webHidden/>
              </w:rPr>
              <w:t>9</w:t>
            </w:r>
            <w:r w:rsidR="00143521">
              <w:rPr>
                <w:noProof/>
                <w:webHidden/>
              </w:rPr>
              <w:fldChar w:fldCharType="end"/>
            </w:r>
          </w:hyperlink>
        </w:p>
        <w:p w14:paraId="548C46C2" w14:textId="2754C8EF" w:rsidR="004873D6" w:rsidRPr="008B4091" w:rsidRDefault="004873D6" w:rsidP="004873D6">
          <w:r w:rsidRPr="008B4091">
            <w:rPr>
              <w:b/>
              <w:bCs/>
            </w:rPr>
            <w:fldChar w:fldCharType="end"/>
          </w:r>
        </w:p>
      </w:sdtContent>
    </w:sdt>
    <w:p w14:paraId="2483578C" w14:textId="77777777" w:rsidR="00914EC3" w:rsidRDefault="00914EC3">
      <w:r>
        <w:br w:type="page"/>
      </w:r>
    </w:p>
    <w:p w14:paraId="5DC24BE2" w14:textId="7BD684DB" w:rsidR="0045425C" w:rsidRPr="00143521" w:rsidRDefault="00A87792" w:rsidP="00426EC4">
      <w:pPr>
        <w:pStyle w:val="Kop1"/>
        <w:spacing w:after="120"/>
        <w:rPr>
          <w:rFonts w:asciiTheme="minorHAnsi" w:hAnsiTheme="minorHAnsi"/>
          <w:color w:val="auto"/>
        </w:rPr>
      </w:pPr>
      <w:bookmarkStart w:id="0" w:name="_Toc103698085"/>
      <w:r>
        <w:rPr>
          <w:rFonts w:asciiTheme="minorHAnsi" w:hAnsiTheme="minorHAnsi"/>
          <w:color w:val="auto"/>
        </w:rPr>
        <w:lastRenderedPageBreak/>
        <w:t>Handreikin</w:t>
      </w:r>
      <w:r w:rsidR="00200C86">
        <w:rPr>
          <w:rFonts w:asciiTheme="minorHAnsi" w:hAnsiTheme="minorHAnsi"/>
          <w:color w:val="auto"/>
        </w:rPr>
        <w:t>g opstellen v</w:t>
      </w:r>
      <w:r w:rsidR="00143521" w:rsidRPr="00143521">
        <w:rPr>
          <w:rFonts w:asciiTheme="minorHAnsi" w:hAnsiTheme="minorHAnsi"/>
          <w:color w:val="auto"/>
        </w:rPr>
        <w:t>erzuimbeleidsplan</w:t>
      </w:r>
      <w:bookmarkEnd w:id="0"/>
    </w:p>
    <w:p w14:paraId="6B87E803" w14:textId="7074757F" w:rsidR="00557D11" w:rsidRDefault="00557D11" w:rsidP="00EF4217">
      <w:pPr>
        <w:pStyle w:val="Geenafstand"/>
        <w:spacing w:line="257" w:lineRule="auto"/>
        <w:rPr>
          <w:rStyle w:val="normaltextrun"/>
          <w:rFonts w:eastAsiaTheme="minorEastAsia"/>
          <w:lang w:eastAsia="nl-NL"/>
        </w:rPr>
      </w:pPr>
      <w:r w:rsidRPr="001F5503">
        <w:rPr>
          <w:rStyle w:val="normaltextrun"/>
          <w:rFonts w:eastAsiaTheme="minorEastAsia"/>
          <w:lang w:eastAsia="nl-NL"/>
        </w:rPr>
        <w:t xml:space="preserve">Dit is een handreiking voor het opstellen van een verzuimbeleidsplan dat is toegespitst op de eigen organisatie. Het verzuimbeleidsplan is opgebouwd uit een juridisch kader, dit bevat alle wet- en regelgeving waaraan voldaan moet worden. Gevolgd door een handelingskader met daarin de relevante onderwerpen rondom verzuimbeleid. </w:t>
      </w:r>
      <w:r w:rsidR="009E095A">
        <w:rPr>
          <w:rStyle w:val="normaltextrun"/>
          <w:rFonts w:eastAsiaTheme="minorEastAsia"/>
          <w:lang w:eastAsia="nl-NL"/>
        </w:rPr>
        <w:t>D</w:t>
      </w:r>
      <w:r w:rsidR="00007D38">
        <w:rPr>
          <w:rStyle w:val="normaltextrun"/>
          <w:rFonts w:eastAsiaTheme="minorEastAsia"/>
          <w:lang w:eastAsia="nl-NL"/>
        </w:rPr>
        <w:t>it</w:t>
      </w:r>
      <w:r w:rsidR="009E095A">
        <w:rPr>
          <w:rStyle w:val="normaltextrun"/>
          <w:rFonts w:eastAsiaTheme="minorEastAsia"/>
          <w:lang w:eastAsia="nl-NL"/>
        </w:rPr>
        <w:t xml:space="preserve"> is</w:t>
      </w:r>
      <w:r w:rsidRPr="001F5503">
        <w:rPr>
          <w:rStyle w:val="normaltextrun"/>
          <w:rFonts w:eastAsiaTheme="minorEastAsia"/>
          <w:lang w:eastAsia="nl-NL"/>
        </w:rPr>
        <w:t xml:space="preserve"> de leidraad om organisatie-specifiek invulling te geven aan verzuimbeleid. </w:t>
      </w:r>
    </w:p>
    <w:p w14:paraId="71855EDE" w14:textId="77777777" w:rsidR="00274CF6" w:rsidRPr="001F5503" w:rsidRDefault="00274CF6" w:rsidP="00EF4217">
      <w:pPr>
        <w:pStyle w:val="Geenafstand"/>
        <w:spacing w:line="257" w:lineRule="auto"/>
        <w:rPr>
          <w:rStyle w:val="normaltextrun"/>
          <w:rFonts w:eastAsiaTheme="minorEastAsia"/>
          <w:lang w:eastAsia="nl-NL"/>
        </w:rPr>
      </w:pPr>
    </w:p>
    <w:p w14:paraId="561E4C5A" w14:textId="54B8094C" w:rsidR="004C43D7" w:rsidRPr="004C43D7" w:rsidRDefault="004C43D7" w:rsidP="00EF4217">
      <w:pPr>
        <w:pStyle w:val="paragraph"/>
        <w:spacing w:before="0" w:beforeAutospacing="0" w:after="0" w:afterAutospacing="0" w:line="257" w:lineRule="auto"/>
        <w:textAlignment w:val="baseline"/>
        <w:rPr>
          <w:rStyle w:val="normaltextrun"/>
          <w:rFonts w:asciiTheme="minorHAnsi" w:eastAsiaTheme="minorEastAsia" w:hAnsiTheme="minorHAnsi" w:cstheme="minorBidi"/>
          <w:b/>
          <w:bCs/>
          <w:sz w:val="22"/>
          <w:szCs w:val="22"/>
        </w:rPr>
      </w:pPr>
      <w:r w:rsidRPr="004C43D7">
        <w:rPr>
          <w:rStyle w:val="normaltextrun"/>
          <w:rFonts w:asciiTheme="minorHAnsi" w:eastAsiaTheme="minorEastAsia" w:hAnsiTheme="minorHAnsi" w:cstheme="minorBidi"/>
          <w:b/>
          <w:bCs/>
          <w:sz w:val="22"/>
          <w:szCs w:val="22"/>
        </w:rPr>
        <w:t>Juridisch kader</w:t>
      </w:r>
    </w:p>
    <w:p w14:paraId="74E130A0" w14:textId="00B1D2C4" w:rsidR="00143521" w:rsidRPr="001D48FA" w:rsidRDefault="00FA4F16" w:rsidP="00EF4217">
      <w:pPr>
        <w:pStyle w:val="Geenafstand"/>
        <w:spacing w:line="257" w:lineRule="auto"/>
        <w:rPr>
          <w:rStyle w:val="normaltextrun"/>
          <w:lang w:eastAsia="nl-NL"/>
        </w:rPr>
      </w:pPr>
      <w:r>
        <w:rPr>
          <w:rStyle w:val="normaltextrun"/>
          <w:rFonts w:eastAsiaTheme="minorEastAsia"/>
          <w:lang w:eastAsia="nl-NL"/>
        </w:rPr>
        <w:t>Een verzuimbeleidsplan</w:t>
      </w:r>
      <w:r w:rsidRPr="0FBBA8B0">
        <w:rPr>
          <w:rStyle w:val="normaltextrun"/>
          <w:rFonts w:eastAsiaTheme="minorEastAsia"/>
          <w:lang w:eastAsia="nl-NL"/>
        </w:rPr>
        <w:t xml:space="preserve"> omschrijft alle maatregelen </w:t>
      </w:r>
      <w:r>
        <w:rPr>
          <w:rStyle w:val="normaltextrun"/>
          <w:rFonts w:eastAsiaTheme="minorEastAsia"/>
          <w:lang w:eastAsia="nl-NL"/>
        </w:rPr>
        <w:t xml:space="preserve">die u als werkgever neemt om de </w:t>
      </w:r>
      <w:r w:rsidRPr="0FBBA8B0">
        <w:rPr>
          <w:rStyle w:val="normaltextrun"/>
          <w:rFonts w:eastAsiaTheme="minorEastAsia"/>
          <w:lang w:eastAsia="nl-NL"/>
        </w:rPr>
        <w:t xml:space="preserve">gezondheid </w:t>
      </w:r>
      <w:r>
        <w:rPr>
          <w:rStyle w:val="normaltextrun"/>
          <w:rFonts w:eastAsiaTheme="minorEastAsia"/>
          <w:lang w:eastAsia="nl-NL"/>
        </w:rPr>
        <w:t xml:space="preserve">van uw werknemers te bevorderen </w:t>
      </w:r>
      <w:r w:rsidRPr="0FBBA8B0">
        <w:rPr>
          <w:rStyle w:val="normaltextrun"/>
          <w:rFonts w:eastAsiaTheme="minorEastAsia"/>
          <w:lang w:eastAsia="nl-NL"/>
        </w:rPr>
        <w:t xml:space="preserve">en </w:t>
      </w:r>
      <w:r>
        <w:rPr>
          <w:rStyle w:val="normaltextrun"/>
          <w:rFonts w:eastAsiaTheme="minorEastAsia"/>
          <w:lang w:eastAsia="nl-NL"/>
        </w:rPr>
        <w:t xml:space="preserve">uitval </w:t>
      </w:r>
      <w:r w:rsidRPr="0FBBA8B0">
        <w:rPr>
          <w:rStyle w:val="normaltextrun"/>
          <w:rFonts w:eastAsiaTheme="minorEastAsia"/>
          <w:lang w:eastAsia="nl-NL"/>
        </w:rPr>
        <w:t>en beperking</w:t>
      </w:r>
      <w:r>
        <w:rPr>
          <w:rStyle w:val="normaltextrun"/>
          <w:rFonts w:eastAsiaTheme="minorEastAsia"/>
          <w:lang w:eastAsia="nl-NL"/>
        </w:rPr>
        <w:t xml:space="preserve"> door</w:t>
      </w:r>
      <w:r w:rsidRPr="0FBBA8B0">
        <w:rPr>
          <w:rStyle w:val="normaltextrun"/>
          <w:rFonts w:eastAsiaTheme="minorEastAsia"/>
          <w:lang w:eastAsia="nl-NL"/>
        </w:rPr>
        <w:t xml:space="preserve"> psychosociale arbeidsbelasting (PSA)</w:t>
      </w:r>
      <w:r w:rsidRPr="001D48FA">
        <w:rPr>
          <w:rStyle w:val="normaltextrun"/>
          <w:rFonts w:eastAsiaTheme="minorEastAsia"/>
          <w:lang w:eastAsia="nl-NL"/>
        </w:rPr>
        <w:t xml:space="preserve"> </w:t>
      </w:r>
      <w:r>
        <w:rPr>
          <w:rStyle w:val="normaltextrun"/>
          <w:rFonts w:eastAsiaTheme="minorEastAsia"/>
          <w:lang w:eastAsia="nl-NL"/>
        </w:rPr>
        <w:t>te voorkomen</w:t>
      </w:r>
      <w:r w:rsidRPr="0FBBA8B0">
        <w:rPr>
          <w:rStyle w:val="normaltextrun"/>
          <w:rFonts w:eastAsiaTheme="minorEastAsia"/>
          <w:lang w:eastAsia="nl-NL"/>
        </w:rPr>
        <w:t xml:space="preserve">. </w:t>
      </w:r>
      <w:r w:rsidR="00143521" w:rsidRPr="0FBBA8B0">
        <w:rPr>
          <w:rStyle w:val="normaltextrun"/>
          <w:rFonts w:eastAsiaTheme="minorEastAsia"/>
          <w:lang w:eastAsia="nl-NL"/>
        </w:rPr>
        <w:t xml:space="preserve">Het </w:t>
      </w:r>
      <w:r w:rsidR="008740F5">
        <w:rPr>
          <w:rStyle w:val="normaltextrun"/>
          <w:rFonts w:eastAsiaTheme="minorEastAsia"/>
          <w:lang w:eastAsia="nl-NL"/>
        </w:rPr>
        <w:t xml:space="preserve">plan moet voldoen </w:t>
      </w:r>
      <w:r w:rsidR="00143521" w:rsidRPr="0FBBA8B0">
        <w:rPr>
          <w:rStyle w:val="normaltextrun"/>
          <w:rFonts w:eastAsiaTheme="minorEastAsia"/>
          <w:lang w:eastAsia="nl-NL"/>
        </w:rPr>
        <w:t>aan alle geldende juridische kaders</w:t>
      </w:r>
      <w:r w:rsidR="008740F5">
        <w:rPr>
          <w:rStyle w:val="normaltextrun"/>
          <w:rFonts w:eastAsiaTheme="minorEastAsia"/>
          <w:lang w:eastAsia="nl-NL"/>
        </w:rPr>
        <w:t xml:space="preserve"> en een uitwerking daarvan zijn. </w:t>
      </w:r>
      <w:r w:rsidR="00143521" w:rsidRPr="0FBBA8B0">
        <w:rPr>
          <w:rStyle w:val="normaltextrun"/>
          <w:rFonts w:eastAsiaTheme="minorEastAsia"/>
          <w:lang w:eastAsia="nl-NL"/>
        </w:rPr>
        <w:t xml:space="preserve">Dit zijn: de </w:t>
      </w:r>
      <w:r w:rsidR="00C54789">
        <w:rPr>
          <w:rStyle w:val="normaltextrun"/>
          <w:rFonts w:eastAsiaTheme="minorEastAsia"/>
          <w:lang w:eastAsia="nl-NL"/>
        </w:rPr>
        <w:t>cao</w:t>
      </w:r>
      <w:r w:rsidR="000C7049">
        <w:rPr>
          <w:rStyle w:val="normaltextrun"/>
          <w:rFonts w:eastAsiaTheme="minorEastAsia"/>
          <w:lang w:eastAsia="nl-NL"/>
        </w:rPr>
        <w:t xml:space="preserve"> PO</w:t>
      </w:r>
      <w:r w:rsidR="00143521" w:rsidRPr="0FBBA8B0">
        <w:rPr>
          <w:rStyle w:val="normaltextrun"/>
          <w:rFonts w:eastAsiaTheme="minorEastAsia"/>
          <w:lang w:eastAsia="nl-NL"/>
        </w:rPr>
        <w:t xml:space="preserve">, de </w:t>
      </w:r>
      <w:r w:rsidR="00F7571C">
        <w:rPr>
          <w:rStyle w:val="normaltextrun"/>
          <w:rFonts w:eastAsiaTheme="minorEastAsia"/>
          <w:lang w:eastAsia="nl-NL"/>
        </w:rPr>
        <w:t xml:space="preserve">regeling Ziekte en </w:t>
      </w:r>
      <w:r w:rsidR="002B2292">
        <w:rPr>
          <w:rStyle w:val="normaltextrun"/>
          <w:rFonts w:eastAsiaTheme="minorEastAsia"/>
          <w:lang w:eastAsia="nl-NL"/>
        </w:rPr>
        <w:t>Arbeidsongeschiktheid PO (</w:t>
      </w:r>
      <w:r w:rsidR="00143521" w:rsidRPr="0FBBA8B0">
        <w:rPr>
          <w:rStyle w:val="normaltextrun"/>
          <w:rFonts w:eastAsiaTheme="minorEastAsia"/>
          <w:lang w:eastAsia="nl-NL"/>
        </w:rPr>
        <w:t>ZAPO</w:t>
      </w:r>
      <w:r w:rsidR="002B2292">
        <w:rPr>
          <w:rStyle w:val="normaltextrun"/>
          <w:rFonts w:eastAsiaTheme="minorEastAsia"/>
          <w:lang w:eastAsia="nl-NL"/>
        </w:rPr>
        <w:t>)</w:t>
      </w:r>
      <w:r w:rsidR="00143521" w:rsidRPr="0FBBA8B0">
        <w:rPr>
          <w:rStyle w:val="normaltextrun"/>
          <w:rFonts w:eastAsiaTheme="minorEastAsia"/>
          <w:lang w:eastAsia="nl-NL"/>
        </w:rPr>
        <w:t xml:space="preserve">, de Wet Werk en Inkomen naar Arbeidsvermogen (WIA), Arbowet, Ziektewet, Wet Verbetering Poortwachter (WVP), </w:t>
      </w:r>
      <w:r w:rsidR="00DE4409">
        <w:rPr>
          <w:rStyle w:val="normaltextrun"/>
          <w:rFonts w:eastAsiaTheme="minorEastAsia"/>
          <w:lang w:eastAsia="nl-NL"/>
        </w:rPr>
        <w:t>B</w:t>
      </w:r>
      <w:r w:rsidR="00DE4409" w:rsidRPr="0FBBA8B0">
        <w:rPr>
          <w:rStyle w:val="normaltextrun"/>
          <w:rFonts w:eastAsiaTheme="minorEastAsia"/>
          <w:lang w:eastAsia="nl-NL"/>
        </w:rPr>
        <w:t xml:space="preserve">esluit </w:t>
      </w:r>
      <w:r w:rsidR="00143521" w:rsidRPr="0FBBA8B0">
        <w:rPr>
          <w:rStyle w:val="normaltextrun"/>
          <w:rFonts w:eastAsiaTheme="minorEastAsia"/>
          <w:lang w:eastAsia="nl-NL"/>
        </w:rPr>
        <w:t>ziekte en arbeidsgeschiktheid voor onderwijspersoneel primair en voortgezet onderwijs (BZA) en overige relevante regelgeving.</w:t>
      </w:r>
      <w:r w:rsidR="00143521" w:rsidRPr="001D48FA">
        <w:rPr>
          <w:rStyle w:val="normaltextrun"/>
          <w:lang w:eastAsia="nl-NL"/>
        </w:rPr>
        <w:t> </w:t>
      </w:r>
    </w:p>
    <w:p w14:paraId="7E136887" w14:textId="77777777" w:rsidR="00143521" w:rsidRDefault="00143521" w:rsidP="00EF4217">
      <w:pPr>
        <w:pStyle w:val="paragraph"/>
        <w:spacing w:before="0" w:beforeAutospacing="0" w:after="0" w:afterAutospacing="0" w:line="257" w:lineRule="auto"/>
        <w:textAlignment w:val="baseline"/>
        <w:rPr>
          <w:rStyle w:val="normaltextrun"/>
          <w:rFonts w:asciiTheme="minorHAnsi" w:eastAsiaTheme="minorEastAsia" w:hAnsiTheme="minorHAnsi" w:cstheme="minorBidi"/>
          <w:sz w:val="22"/>
          <w:szCs w:val="22"/>
        </w:rPr>
      </w:pPr>
      <w:r w:rsidRPr="0FBBA8B0">
        <w:rPr>
          <w:rStyle w:val="normaltextrun"/>
          <w:rFonts w:asciiTheme="minorHAnsi" w:eastAsiaTheme="minorEastAsia" w:hAnsiTheme="minorHAnsi" w:cstheme="minorBidi"/>
          <w:sz w:val="22"/>
          <w:szCs w:val="22"/>
        </w:rPr>
        <w:t xml:space="preserve"> </w:t>
      </w:r>
    </w:p>
    <w:p w14:paraId="215B3322" w14:textId="77777777" w:rsidR="00A162B4" w:rsidRDefault="00A34416" w:rsidP="00EF4217">
      <w:pPr>
        <w:spacing w:after="0" w:line="257" w:lineRule="auto"/>
        <w:rPr>
          <w:rFonts w:ascii="Calibri" w:eastAsia="Times New Roman" w:hAnsi="Calibri" w:cs="Calibri"/>
          <w:b/>
          <w:bCs/>
          <w:color w:val="000000"/>
          <w:lang w:eastAsia="nl-NL"/>
        </w:rPr>
      </w:pPr>
      <w:r w:rsidRPr="00A34416">
        <w:rPr>
          <w:rFonts w:ascii="Calibri" w:eastAsia="Times New Roman" w:hAnsi="Calibri" w:cs="Calibri"/>
          <w:b/>
          <w:bCs/>
          <w:color w:val="000000"/>
          <w:lang w:eastAsia="nl-NL"/>
        </w:rPr>
        <w:t>Handelingskader</w:t>
      </w:r>
    </w:p>
    <w:p w14:paraId="6A690303" w14:textId="42C55633" w:rsidR="0084511F" w:rsidRDefault="00143521" w:rsidP="00EF4217">
      <w:pPr>
        <w:spacing w:after="0" w:line="257" w:lineRule="auto"/>
        <w:rPr>
          <w:rFonts w:ascii="Calibri" w:eastAsia="Times New Roman" w:hAnsi="Calibri" w:cs="Calibri"/>
          <w:color w:val="000000"/>
          <w:lang w:eastAsia="nl-NL"/>
        </w:rPr>
      </w:pPr>
      <w:r w:rsidRPr="005B4D61">
        <w:rPr>
          <w:rFonts w:ascii="Calibri" w:eastAsia="Times New Roman" w:hAnsi="Calibri" w:cs="Calibri"/>
          <w:color w:val="000000"/>
          <w:lang w:eastAsia="nl-NL"/>
        </w:rPr>
        <w:t xml:space="preserve">Het verzuimbeleid moet in lijn zijn met het algemene </w:t>
      </w:r>
      <w:r w:rsidR="007C0EAD">
        <w:rPr>
          <w:rFonts w:ascii="Calibri" w:eastAsia="Times New Roman" w:hAnsi="Calibri" w:cs="Calibri"/>
          <w:color w:val="000000"/>
          <w:lang w:eastAsia="nl-NL"/>
        </w:rPr>
        <w:t>organisatie</w:t>
      </w:r>
      <w:r w:rsidRPr="005B4D61">
        <w:rPr>
          <w:rFonts w:ascii="Calibri" w:eastAsia="Times New Roman" w:hAnsi="Calibri" w:cs="Calibri"/>
          <w:color w:val="000000"/>
          <w:lang w:eastAsia="nl-NL"/>
        </w:rPr>
        <w:t xml:space="preserve">beleid of </w:t>
      </w:r>
      <w:r>
        <w:rPr>
          <w:rFonts w:ascii="Calibri" w:eastAsia="Times New Roman" w:hAnsi="Calibri" w:cs="Calibri"/>
          <w:color w:val="000000"/>
          <w:lang w:eastAsia="nl-NL"/>
        </w:rPr>
        <w:t xml:space="preserve">onderdeel </w:t>
      </w:r>
      <w:r w:rsidR="00AB2634">
        <w:rPr>
          <w:rFonts w:ascii="Calibri" w:eastAsia="Times New Roman" w:hAnsi="Calibri" w:cs="Calibri"/>
          <w:color w:val="000000"/>
          <w:lang w:eastAsia="nl-NL"/>
        </w:rPr>
        <w:t xml:space="preserve">uitmaken </w:t>
      </w:r>
      <w:r>
        <w:rPr>
          <w:rFonts w:ascii="Calibri" w:eastAsia="Times New Roman" w:hAnsi="Calibri" w:cs="Calibri"/>
          <w:color w:val="000000"/>
          <w:lang w:eastAsia="nl-NL"/>
        </w:rPr>
        <w:t xml:space="preserve">van </w:t>
      </w:r>
      <w:r w:rsidRPr="005B4D61">
        <w:rPr>
          <w:rFonts w:ascii="Calibri" w:eastAsia="Times New Roman" w:hAnsi="Calibri" w:cs="Calibri"/>
          <w:color w:val="000000"/>
          <w:lang w:eastAsia="nl-NL"/>
        </w:rPr>
        <w:t xml:space="preserve">het </w:t>
      </w:r>
      <w:r>
        <w:rPr>
          <w:rFonts w:ascii="Calibri" w:eastAsia="Times New Roman" w:hAnsi="Calibri" w:cs="Calibri"/>
          <w:color w:val="000000"/>
          <w:lang w:eastAsia="nl-NL"/>
        </w:rPr>
        <w:t xml:space="preserve">strategisch </w:t>
      </w:r>
      <w:r w:rsidRPr="005B4D61">
        <w:rPr>
          <w:rFonts w:ascii="Calibri" w:eastAsia="Times New Roman" w:hAnsi="Calibri" w:cs="Calibri"/>
          <w:color w:val="000000"/>
          <w:lang w:eastAsia="nl-NL"/>
        </w:rPr>
        <w:t>personeelsbeleid</w:t>
      </w:r>
      <w:r w:rsidR="00AB2634">
        <w:rPr>
          <w:rFonts w:ascii="Calibri" w:eastAsia="Times New Roman" w:hAnsi="Calibri" w:cs="Calibri"/>
          <w:color w:val="000000"/>
          <w:lang w:eastAsia="nl-NL"/>
        </w:rPr>
        <w:t xml:space="preserve">. </w:t>
      </w:r>
    </w:p>
    <w:p w14:paraId="0FB0CA11" w14:textId="77777777" w:rsidR="00674098" w:rsidRDefault="00674098" w:rsidP="00EF4217">
      <w:pPr>
        <w:spacing w:after="0" w:line="257" w:lineRule="auto"/>
        <w:rPr>
          <w:rFonts w:ascii="Calibri" w:eastAsia="Times New Roman" w:hAnsi="Calibri" w:cs="Calibri"/>
          <w:color w:val="000000"/>
          <w:lang w:eastAsia="nl-NL"/>
        </w:rPr>
      </w:pPr>
    </w:p>
    <w:p w14:paraId="4AA7FF65" w14:textId="556A4F17" w:rsidR="00143521" w:rsidRPr="00B51299" w:rsidRDefault="00B51299" w:rsidP="00674098">
      <w:pPr>
        <w:spacing w:after="60" w:line="257" w:lineRule="auto"/>
        <w:rPr>
          <w:rFonts w:ascii="Calibri" w:eastAsia="Times New Roman" w:hAnsi="Calibri" w:cs="Calibri"/>
          <w:color w:val="000000"/>
          <w:lang w:eastAsia="nl-NL"/>
        </w:rPr>
      </w:pPr>
      <w:r>
        <w:rPr>
          <w:rFonts w:ascii="Calibri" w:eastAsia="Times New Roman" w:hAnsi="Calibri" w:cs="Calibri"/>
          <w:color w:val="000000"/>
          <w:lang w:eastAsia="nl-NL"/>
        </w:rPr>
        <w:t>In het verzuimbeleidsplan staan</w:t>
      </w:r>
      <w:r w:rsidR="00143521">
        <w:rPr>
          <w:rFonts w:ascii="Calibri" w:eastAsia="Times New Roman" w:hAnsi="Calibri" w:cs="Calibri"/>
          <w:color w:val="000000"/>
          <w:lang w:eastAsia="nl-NL"/>
        </w:rPr>
        <w:t xml:space="preserve"> de volgende onderdelen:</w:t>
      </w:r>
    </w:p>
    <w:p w14:paraId="29FDB423" w14:textId="5B9BA503" w:rsidR="00143521" w:rsidRPr="00143521" w:rsidRDefault="00143521" w:rsidP="00674098">
      <w:pPr>
        <w:numPr>
          <w:ilvl w:val="0"/>
          <w:numId w:val="1"/>
        </w:numPr>
        <w:spacing w:after="60" w:line="257" w:lineRule="auto"/>
        <w:ind w:left="714" w:hanging="357"/>
        <w:rPr>
          <w:rFonts w:ascii="Calibri" w:eastAsia="Times New Roman" w:hAnsi="Calibri" w:cs="Calibri"/>
          <w:lang w:eastAsia="nl-NL"/>
        </w:rPr>
      </w:pPr>
      <w:r w:rsidRPr="00143521">
        <w:rPr>
          <w:rFonts w:ascii="Calibri" w:eastAsia="Times New Roman" w:hAnsi="Calibri" w:cs="Calibri"/>
          <w:b/>
          <w:bCs/>
          <w:lang w:eastAsia="nl-NL"/>
        </w:rPr>
        <w:t>Visie op verzuim</w:t>
      </w:r>
      <w:r w:rsidRPr="00143521">
        <w:rPr>
          <w:rFonts w:ascii="Calibri" w:eastAsia="Times New Roman" w:hAnsi="Calibri" w:cs="Calibri"/>
          <w:lang w:eastAsia="nl-NL"/>
        </w:rPr>
        <w:t xml:space="preserve">: </w:t>
      </w:r>
      <w:r w:rsidRPr="00143521">
        <w:rPr>
          <w:rFonts w:eastAsiaTheme="minorEastAsia"/>
        </w:rPr>
        <w:t xml:space="preserve">Er bestaan in de basis vijf verschillende modellen om verzuim te benaderen. Ieder model biedt een zienswijze op verzuim en de mogelijkheden om </w:t>
      </w:r>
      <w:r w:rsidR="00862F93" w:rsidRPr="00143521">
        <w:rPr>
          <w:rFonts w:eastAsiaTheme="minorEastAsia"/>
        </w:rPr>
        <w:t>di</w:t>
      </w:r>
      <w:r w:rsidR="00862F93">
        <w:rPr>
          <w:rFonts w:eastAsiaTheme="minorEastAsia"/>
        </w:rPr>
        <w:t>t</w:t>
      </w:r>
      <w:r w:rsidR="00862F93" w:rsidRPr="00143521">
        <w:rPr>
          <w:rFonts w:eastAsiaTheme="minorEastAsia"/>
        </w:rPr>
        <w:t xml:space="preserve"> </w:t>
      </w:r>
      <w:r w:rsidRPr="00143521">
        <w:rPr>
          <w:rFonts w:eastAsiaTheme="minorEastAsia"/>
        </w:rPr>
        <w:t xml:space="preserve">te beïnvloeden. Het is nuttig om inzicht te hebben in de belangrijkste zienswijzen op verzuim en de daaruit voortvloeiende ideeën over de aanpak die voor </w:t>
      </w:r>
      <w:r w:rsidR="00FC752D">
        <w:rPr>
          <w:rFonts w:eastAsiaTheme="minorEastAsia"/>
        </w:rPr>
        <w:t>uw organisatie</w:t>
      </w:r>
      <w:r w:rsidR="00FC752D" w:rsidRPr="00143521">
        <w:rPr>
          <w:rFonts w:eastAsiaTheme="minorEastAsia"/>
        </w:rPr>
        <w:t xml:space="preserve"> </w:t>
      </w:r>
      <w:r w:rsidRPr="00143521">
        <w:rPr>
          <w:rFonts w:eastAsiaTheme="minorEastAsia"/>
        </w:rPr>
        <w:t xml:space="preserve">het beste is (zie bijlage 1). </w:t>
      </w:r>
      <w:r w:rsidR="00214B9F">
        <w:rPr>
          <w:rFonts w:eastAsiaTheme="minorEastAsia"/>
        </w:rPr>
        <w:t>Als</w:t>
      </w:r>
      <w:r w:rsidR="00900984">
        <w:rPr>
          <w:rFonts w:eastAsiaTheme="minorEastAsia"/>
        </w:rPr>
        <w:t xml:space="preserve"> u v</w:t>
      </w:r>
      <w:r w:rsidR="00900984" w:rsidRPr="00143521">
        <w:rPr>
          <w:rFonts w:eastAsiaTheme="minorEastAsia"/>
        </w:rPr>
        <w:t xml:space="preserve">ervolgens </w:t>
      </w:r>
      <w:r w:rsidRPr="00143521">
        <w:rPr>
          <w:rFonts w:eastAsiaTheme="minorEastAsia"/>
        </w:rPr>
        <w:t xml:space="preserve">alle afspraken m.b.t. het verzuimbeleid consistent volgens de gekozen visie </w:t>
      </w:r>
      <w:r w:rsidR="00900984">
        <w:rPr>
          <w:rFonts w:eastAsiaTheme="minorEastAsia"/>
        </w:rPr>
        <w:t xml:space="preserve">formuleert, </w:t>
      </w:r>
      <w:r w:rsidRPr="00143521">
        <w:rPr>
          <w:rFonts w:eastAsiaTheme="minorEastAsia"/>
        </w:rPr>
        <w:t>ontstaat er een logisch en helder geheel aan afspraken.</w:t>
      </w:r>
    </w:p>
    <w:p w14:paraId="04F47284" w14:textId="61E5A54A" w:rsidR="00143521" w:rsidRPr="00143521" w:rsidRDefault="00143521" w:rsidP="00674098">
      <w:pPr>
        <w:numPr>
          <w:ilvl w:val="0"/>
          <w:numId w:val="1"/>
        </w:numPr>
        <w:shd w:val="clear" w:color="auto" w:fill="FFFFFF"/>
        <w:spacing w:after="60" w:line="257" w:lineRule="auto"/>
        <w:ind w:left="714" w:hanging="357"/>
        <w:rPr>
          <w:rFonts w:eastAsia="Times New Roman" w:cstheme="minorHAnsi"/>
          <w:lang w:eastAsia="nl-NL"/>
        </w:rPr>
      </w:pPr>
      <w:r w:rsidRPr="00143521">
        <w:rPr>
          <w:rFonts w:eastAsia="Times New Roman" w:cstheme="minorHAnsi"/>
          <w:b/>
          <w:bCs/>
          <w:lang w:eastAsia="nl-NL"/>
        </w:rPr>
        <w:t>Informatie over het basiscontract</w:t>
      </w:r>
      <w:r w:rsidRPr="00143521">
        <w:rPr>
          <w:rFonts w:eastAsia="Times New Roman" w:cstheme="minorHAnsi"/>
          <w:lang w:eastAsia="nl-NL"/>
        </w:rPr>
        <w:t>: Als werkgever bent u verplicht een basiscontract te hebben met een arbodienstverlener. In uw verzuimbeleid</w:t>
      </w:r>
      <w:r w:rsidR="00C77ACE">
        <w:rPr>
          <w:rFonts w:eastAsia="Times New Roman" w:cstheme="minorHAnsi"/>
          <w:lang w:eastAsia="nl-NL"/>
        </w:rPr>
        <w:t>splan</w:t>
      </w:r>
      <w:r w:rsidRPr="00143521">
        <w:rPr>
          <w:rFonts w:eastAsia="Times New Roman" w:cstheme="minorHAnsi"/>
          <w:lang w:eastAsia="nl-NL"/>
        </w:rPr>
        <w:t xml:space="preserve"> beschrijft u hoe u dit heeft geregeld.</w:t>
      </w:r>
    </w:p>
    <w:p w14:paraId="30D9F697" w14:textId="41EC31A9" w:rsidR="00143521" w:rsidRPr="00143521" w:rsidRDefault="00143521" w:rsidP="00674098">
      <w:pPr>
        <w:numPr>
          <w:ilvl w:val="0"/>
          <w:numId w:val="1"/>
        </w:numPr>
        <w:spacing w:after="60" w:line="257" w:lineRule="auto"/>
        <w:ind w:left="714" w:hanging="357"/>
        <w:rPr>
          <w:rFonts w:ascii="Calibri" w:eastAsia="Times New Roman" w:hAnsi="Calibri" w:cs="Calibri"/>
          <w:lang w:eastAsia="nl-NL"/>
        </w:rPr>
      </w:pPr>
      <w:r w:rsidRPr="00143521">
        <w:rPr>
          <w:rFonts w:ascii="Calibri" w:eastAsia="Times New Roman" w:hAnsi="Calibri" w:cs="Calibri"/>
          <w:b/>
          <w:bCs/>
          <w:lang w:eastAsia="nl-NL"/>
        </w:rPr>
        <w:t>Ziekteverzuimpreventie:</w:t>
      </w:r>
      <w:r w:rsidRPr="00143521">
        <w:rPr>
          <w:rFonts w:ascii="Calibri" w:eastAsia="Times New Roman" w:hAnsi="Calibri" w:cs="Calibri"/>
          <w:lang w:eastAsia="nl-NL"/>
        </w:rPr>
        <w:t xml:space="preserve"> </w:t>
      </w:r>
      <w:r w:rsidRPr="00143521">
        <w:rPr>
          <w:rFonts w:eastAsia="Times New Roman" w:cstheme="minorHAnsi"/>
          <w:lang w:eastAsia="nl-NL"/>
        </w:rPr>
        <w:t>Beschrijf in uw beleid wat u eraan doet om te voorkomen dat uw werknemers (langdurig) verzuimen. Denk er hierbij ook aan dat u periodiek aandacht hebt voor de wettelijk verplichte RI&amp;E, de Quickscan en het wettelijk verplicht aanbieden van een PMO</w:t>
      </w:r>
      <w:r w:rsidR="00E62022">
        <w:rPr>
          <w:rFonts w:eastAsia="Times New Roman" w:cstheme="minorHAnsi"/>
          <w:lang w:eastAsia="nl-NL"/>
        </w:rPr>
        <w:t xml:space="preserve"> (preventief medisch onderzoek)</w:t>
      </w:r>
      <w:r w:rsidRPr="00143521">
        <w:rPr>
          <w:rFonts w:eastAsia="Times New Roman" w:cstheme="minorHAnsi"/>
          <w:lang w:eastAsia="nl-NL"/>
        </w:rPr>
        <w:t xml:space="preserve">. </w:t>
      </w:r>
      <w:r w:rsidR="008972D9">
        <w:rPr>
          <w:rFonts w:eastAsia="Times New Roman" w:cstheme="minorHAnsi"/>
          <w:lang w:eastAsia="nl-NL"/>
        </w:rPr>
        <w:t>Een deel van</w:t>
      </w:r>
      <w:r w:rsidR="005B54F2">
        <w:rPr>
          <w:rFonts w:eastAsia="Times New Roman" w:cstheme="minorHAnsi"/>
          <w:lang w:eastAsia="nl-NL"/>
        </w:rPr>
        <w:t xml:space="preserve"> de</w:t>
      </w:r>
      <w:r w:rsidR="008972D9">
        <w:rPr>
          <w:rFonts w:eastAsia="Times New Roman" w:cstheme="minorHAnsi"/>
          <w:lang w:eastAsia="nl-NL"/>
        </w:rPr>
        <w:t xml:space="preserve"> </w:t>
      </w:r>
      <w:r w:rsidRPr="00143521">
        <w:rPr>
          <w:rFonts w:eastAsia="Times New Roman" w:cstheme="minorHAnsi"/>
          <w:lang w:eastAsia="nl-NL"/>
        </w:rPr>
        <w:t xml:space="preserve">ziekteverzuimpreventie </w:t>
      </w:r>
      <w:r w:rsidR="004C31E5">
        <w:rPr>
          <w:rFonts w:eastAsia="Times New Roman" w:cstheme="minorHAnsi"/>
          <w:lang w:eastAsia="nl-NL"/>
        </w:rPr>
        <w:t>is</w:t>
      </w:r>
      <w:r w:rsidRPr="00143521">
        <w:rPr>
          <w:rFonts w:eastAsia="Times New Roman" w:cstheme="minorHAnsi"/>
          <w:lang w:eastAsia="nl-NL"/>
        </w:rPr>
        <w:t xml:space="preserve"> dynamisch. </w:t>
      </w:r>
      <w:r w:rsidR="004C31E5">
        <w:rPr>
          <w:rFonts w:eastAsia="Times New Roman" w:cstheme="minorHAnsi"/>
          <w:lang w:eastAsia="nl-NL"/>
        </w:rPr>
        <w:t>Daarmee</w:t>
      </w:r>
      <w:r w:rsidRPr="00143521">
        <w:rPr>
          <w:rFonts w:eastAsia="Times New Roman" w:cstheme="minorHAnsi"/>
          <w:lang w:eastAsia="nl-NL"/>
        </w:rPr>
        <w:t xml:space="preserve"> bedoelen we dat dit onderdeel jaarlijks kan wijzigingen. U neemt bijvoorbeeld de actiepunten </w:t>
      </w:r>
      <w:r w:rsidR="00E661EA">
        <w:rPr>
          <w:rFonts w:eastAsia="Times New Roman" w:cstheme="minorHAnsi"/>
          <w:lang w:eastAsia="nl-NL"/>
        </w:rPr>
        <w:t xml:space="preserve">op </w:t>
      </w:r>
      <w:r w:rsidRPr="00143521">
        <w:rPr>
          <w:rFonts w:eastAsia="Times New Roman" w:cstheme="minorHAnsi"/>
          <w:lang w:eastAsia="nl-NL"/>
        </w:rPr>
        <w:t>die voortvloeien uit de Quickscan</w:t>
      </w:r>
      <w:r w:rsidR="00E661EA">
        <w:rPr>
          <w:rFonts w:eastAsia="Times New Roman" w:cstheme="minorHAnsi"/>
          <w:lang w:eastAsia="nl-NL"/>
        </w:rPr>
        <w:t xml:space="preserve"> of </w:t>
      </w:r>
      <w:r w:rsidR="006E238B">
        <w:rPr>
          <w:rFonts w:eastAsia="Times New Roman" w:cstheme="minorHAnsi"/>
          <w:lang w:eastAsia="nl-NL"/>
        </w:rPr>
        <w:t>PSA-</w:t>
      </w:r>
      <w:r w:rsidRPr="00143521">
        <w:rPr>
          <w:rFonts w:eastAsia="Times New Roman" w:cstheme="minorHAnsi"/>
          <w:lang w:eastAsia="nl-NL"/>
        </w:rPr>
        <w:t>module</w:t>
      </w:r>
      <w:r w:rsidR="006E238B">
        <w:rPr>
          <w:rFonts w:eastAsia="Times New Roman" w:cstheme="minorHAnsi"/>
          <w:lang w:eastAsia="nl-NL"/>
        </w:rPr>
        <w:t xml:space="preserve"> (psychoso</w:t>
      </w:r>
      <w:r w:rsidR="001B5B9F">
        <w:rPr>
          <w:rFonts w:eastAsia="Times New Roman" w:cstheme="minorHAnsi"/>
          <w:lang w:eastAsia="nl-NL"/>
        </w:rPr>
        <w:t>ciale arbeidsbelasting)</w:t>
      </w:r>
      <w:r w:rsidRPr="00143521">
        <w:rPr>
          <w:rFonts w:eastAsia="Times New Roman" w:cstheme="minorHAnsi"/>
          <w:lang w:eastAsia="nl-NL"/>
        </w:rPr>
        <w:t xml:space="preserve">. Een andere bron die input kan leveren is een werkdrukscan. Ook de uitkomsten hiervan kunnen leiden tot een plan van aanpak om verzuimpreventie vorm te geven. </w:t>
      </w:r>
    </w:p>
    <w:p w14:paraId="34D5C105" w14:textId="0AD3E095" w:rsidR="00143521" w:rsidRPr="00143521" w:rsidRDefault="00143521" w:rsidP="00EF4217">
      <w:pPr>
        <w:numPr>
          <w:ilvl w:val="0"/>
          <w:numId w:val="1"/>
        </w:numPr>
        <w:shd w:val="clear" w:color="auto" w:fill="FFFFFF"/>
        <w:spacing w:after="0" w:line="257" w:lineRule="auto"/>
        <w:rPr>
          <w:rFonts w:eastAsia="Times New Roman" w:cstheme="minorHAnsi"/>
          <w:lang w:eastAsia="nl-NL"/>
        </w:rPr>
      </w:pPr>
      <w:r w:rsidRPr="00143521">
        <w:rPr>
          <w:rFonts w:eastAsia="Times New Roman" w:cstheme="minorHAnsi"/>
          <w:b/>
          <w:bCs/>
          <w:lang w:eastAsia="nl-NL"/>
        </w:rPr>
        <w:t xml:space="preserve">Verzuimbegeleiding: </w:t>
      </w:r>
      <w:r w:rsidRPr="00143521">
        <w:rPr>
          <w:rFonts w:eastAsia="Times New Roman" w:cstheme="minorHAnsi"/>
          <w:lang w:eastAsia="nl-NL"/>
        </w:rPr>
        <w:t>Er zijn diverse actoren</w:t>
      </w:r>
      <w:r w:rsidR="003C3713">
        <w:rPr>
          <w:rFonts w:eastAsia="Times New Roman" w:cstheme="minorHAnsi"/>
          <w:lang w:eastAsia="nl-NL"/>
        </w:rPr>
        <w:t>,</w:t>
      </w:r>
      <w:r w:rsidRPr="00143521">
        <w:rPr>
          <w:rFonts w:eastAsia="Times New Roman" w:cstheme="minorHAnsi"/>
          <w:lang w:eastAsia="nl-NL"/>
        </w:rPr>
        <w:t xml:space="preserve"> waaronder bedrijfsarts, leidinggevende, eventueel een casemanager, P&amp;O. Leg vast wie welke rol heeft in de verzuimbegeleiding. </w:t>
      </w:r>
      <w:r w:rsidR="00657194">
        <w:rPr>
          <w:rFonts w:eastAsia="Times New Roman" w:cstheme="minorHAnsi"/>
          <w:lang w:eastAsia="nl-NL"/>
        </w:rPr>
        <w:t>Omschrijf</w:t>
      </w:r>
      <w:r w:rsidRPr="00143521">
        <w:rPr>
          <w:rFonts w:eastAsia="Times New Roman" w:cstheme="minorHAnsi"/>
          <w:lang w:eastAsia="nl-NL"/>
        </w:rPr>
        <w:t xml:space="preserve"> de taken, verantwoordelijkheden en bevoegdheden. </w:t>
      </w:r>
    </w:p>
    <w:p w14:paraId="075A9F35" w14:textId="5B0C91DE" w:rsidR="00143521" w:rsidRPr="00143521" w:rsidRDefault="00143521" w:rsidP="003C3713">
      <w:pPr>
        <w:numPr>
          <w:ilvl w:val="0"/>
          <w:numId w:val="1"/>
        </w:numPr>
        <w:spacing w:after="60" w:line="257" w:lineRule="auto"/>
        <w:ind w:left="714" w:hanging="357"/>
        <w:rPr>
          <w:rFonts w:ascii="Calibri" w:eastAsia="Times New Roman" w:hAnsi="Calibri" w:cs="Calibri"/>
          <w:lang w:eastAsia="nl-NL"/>
        </w:rPr>
      </w:pPr>
      <w:r w:rsidRPr="00143521">
        <w:rPr>
          <w:rFonts w:ascii="Calibri" w:eastAsia="Times New Roman" w:hAnsi="Calibri" w:cs="Calibri"/>
          <w:b/>
          <w:bCs/>
          <w:lang w:eastAsia="nl-NL"/>
        </w:rPr>
        <w:lastRenderedPageBreak/>
        <w:t>Ziekteverzuimprotocol</w:t>
      </w:r>
      <w:r w:rsidRPr="00143521">
        <w:rPr>
          <w:rFonts w:ascii="Calibri" w:eastAsia="Times New Roman" w:hAnsi="Calibri" w:cs="Calibri"/>
          <w:lang w:eastAsia="nl-NL"/>
        </w:rPr>
        <w:t xml:space="preserve">: </w:t>
      </w:r>
      <w:r w:rsidRPr="00143521">
        <w:rPr>
          <w:rFonts w:eastAsia="Times New Roman" w:cstheme="minorHAnsi"/>
          <w:lang w:eastAsia="nl-NL"/>
        </w:rPr>
        <w:t>Hierin beschrijft u de rechten en verplichtingen van u als werkgever en van uw werknemer. Zo weten uw medewerkers wat ze moeten doen als ze ziek zijn en heeft u het ook voor uzelf helder op papier (zie bijlage 2)</w:t>
      </w:r>
    </w:p>
    <w:p w14:paraId="3A9A652F" w14:textId="014C2C6B" w:rsidR="00143521" w:rsidRDefault="00143521" w:rsidP="003C3713">
      <w:pPr>
        <w:numPr>
          <w:ilvl w:val="0"/>
          <w:numId w:val="1"/>
        </w:numPr>
        <w:spacing w:after="60" w:line="257" w:lineRule="auto"/>
        <w:ind w:left="714" w:hanging="357"/>
        <w:rPr>
          <w:rFonts w:ascii="Calibri" w:eastAsia="Times New Roman" w:hAnsi="Calibri" w:cs="Calibri"/>
          <w:lang w:eastAsia="nl-NL"/>
        </w:rPr>
      </w:pPr>
      <w:r w:rsidRPr="00143521">
        <w:rPr>
          <w:rFonts w:ascii="Calibri" w:eastAsia="Times New Roman" w:hAnsi="Calibri" w:cs="Calibri"/>
          <w:b/>
          <w:bCs/>
          <w:lang w:eastAsia="nl-NL"/>
        </w:rPr>
        <w:t>Borging</w:t>
      </w:r>
      <w:r w:rsidRPr="00143521">
        <w:rPr>
          <w:rFonts w:ascii="Calibri" w:eastAsia="Times New Roman" w:hAnsi="Calibri" w:cs="Calibri"/>
          <w:lang w:eastAsia="nl-NL"/>
        </w:rPr>
        <w:t xml:space="preserve">: Maak afspraken over </w:t>
      </w:r>
      <w:r w:rsidR="005F6071">
        <w:rPr>
          <w:rFonts w:ascii="Calibri" w:eastAsia="Times New Roman" w:hAnsi="Calibri" w:cs="Calibri"/>
          <w:lang w:eastAsia="nl-NL"/>
        </w:rPr>
        <w:t>de manier waarop</w:t>
      </w:r>
      <w:r w:rsidRPr="00143521">
        <w:rPr>
          <w:rFonts w:ascii="Calibri" w:eastAsia="Times New Roman" w:hAnsi="Calibri" w:cs="Calibri"/>
          <w:lang w:eastAsia="nl-NL"/>
        </w:rPr>
        <w:t xml:space="preserve"> alle spelers aangehaakt blijven bij het geldende beleid, de gemaakte afspraken en de uitvoering hiervan. Denk bijvoorbeeld aan het verstrekken van een verzuimbrochure aan uw medewerkers, informatie op intranet of nascholing aan schoolleiders m.b.t. verzuimbegeleiding.</w:t>
      </w:r>
    </w:p>
    <w:p w14:paraId="56D92AED" w14:textId="02024756" w:rsidR="00DE67CE" w:rsidRPr="00143521" w:rsidRDefault="00DE67CE" w:rsidP="003C3713">
      <w:pPr>
        <w:numPr>
          <w:ilvl w:val="0"/>
          <w:numId w:val="1"/>
        </w:numPr>
        <w:spacing w:after="60" w:line="257" w:lineRule="auto"/>
        <w:ind w:left="714" w:hanging="357"/>
        <w:rPr>
          <w:rFonts w:ascii="Calibri" w:eastAsia="Times New Roman" w:hAnsi="Calibri" w:cs="Calibri"/>
          <w:lang w:eastAsia="nl-NL"/>
        </w:rPr>
      </w:pPr>
      <w:r w:rsidRPr="003F4175">
        <w:rPr>
          <w:rFonts w:eastAsia="Times New Roman" w:cstheme="minorHAnsi"/>
          <w:b/>
          <w:bCs/>
          <w:lang w:eastAsia="nl-NL"/>
        </w:rPr>
        <w:t>Verzuimanalyse</w:t>
      </w:r>
      <w:r w:rsidRPr="00EC1DF3">
        <w:rPr>
          <w:rFonts w:eastAsia="Times New Roman" w:cstheme="minorHAnsi"/>
          <w:lang w:eastAsia="nl-NL"/>
        </w:rPr>
        <w:t xml:space="preserve">: Meten is weten. Een analyse van de verzuimcijfers binnen uw </w:t>
      </w:r>
      <w:r w:rsidRPr="003F4175">
        <w:rPr>
          <w:rFonts w:eastAsia="Times New Roman" w:cstheme="minorHAnsi"/>
          <w:lang w:eastAsia="nl-NL"/>
        </w:rPr>
        <w:t>organisatie maakt eventuele problemen snel duidelijk. Op basis daarvan kunt u uw verzuimbeleid eventueel aanscherpen. Neem in uw verzuimbeleid afspraken op over hoe en met welke frequentie u uw kengetallen analyseert</w:t>
      </w:r>
      <w:r>
        <w:rPr>
          <w:rFonts w:eastAsia="Times New Roman" w:cstheme="minorHAnsi"/>
          <w:lang w:eastAsia="nl-NL"/>
        </w:rPr>
        <w:t>.</w:t>
      </w:r>
    </w:p>
    <w:p w14:paraId="2D8E4152" w14:textId="77777777" w:rsidR="00BB513D" w:rsidRDefault="00BB513D">
      <w:pPr>
        <w:rPr>
          <w:rStyle w:val="normaltextrun"/>
          <w:rFonts w:eastAsiaTheme="minorEastAsia"/>
        </w:rPr>
      </w:pPr>
      <w:bookmarkStart w:id="1" w:name="_Toc103698086"/>
    </w:p>
    <w:p w14:paraId="5CF6545E" w14:textId="71B611DA" w:rsidR="009F0A79" w:rsidRDefault="005D776E">
      <w:pPr>
        <w:rPr>
          <w:rStyle w:val="normaltextrun"/>
          <w:rFonts w:eastAsiaTheme="minorEastAsia"/>
        </w:rPr>
      </w:pPr>
      <w:r>
        <w:rPr>
          <w:rStyle w:val="normaltextrun"/>
          <w:rFonts w:eastAsiaTheme="minorEastAsia"/>
        </w:rPr>
        <w:t xml:space="preserve"> </w:t>
      </w:r>
      <w:r w:rsidR="009F0A79">
        <w:rPr>
          <w:rStyle w:val="normaltextrun"/>
          <w:rFonts w:eastAsiaTheme="minorEastAsia"/>
        </w:rPr>
        <w:br w:type="page"/>
      </w:r>
    </w:p>
    <w:p w14:paraId="1E907989" w14:textId="299890C3" w:rsidR="0045425C" w:rsidRPr="00143521" w:rsidRDefault="00143521" w:rsidP="00426EC4">
      <w:pPr>
        <w:pStyle w:val="Kop1"/>
        <w:spacing w:after="120"/>
        <w:rPr>
          <w:rFonts w:asciiTheme="minorHAnsi" w:hAnsiTheme="minorHAnsi"/>
          <w:color w:val="auto"/>
        </w:rPr>
      </w:pPr>
      <w:r w:rsidRPr="00143521">
        <w:rPr>
          <w:rStyle w:val="normaltextrun"/>
          <w:rFonts w:asciiTheme="minorHAnsi" w:eastAsiaTheme="minorEastAsia" w:hAnsiTheme="minorHAnsi" w:cstheme="minorBidi"/>
          <w:color w:val="auto"/>
        </w:rPr>
        <w:lastRenderedPageBreak/>
        <w:t>Bijlage 1: Visie op verzuim</w:t>
      </w:r>
      <w:bookmarkEnd w:id="1"/>
    </w:p>
    <w:p w14:paraId="42717A12" w14:textId="77777777" w:rsidR="00143521" w:rsidRPr="00143521" w:rsidRDefault="00143521" w:rsidP="00006625">
      <w:pPr>
        <w:spacing w:after="0" w:line="257" w:lineRule="auto"/>
        <w:rPr>
          <w:rFonts w:eastAsiaTheme="minorEastAsia"/>
        </w:rPr>
      </w:pPr>
      <w:r w:rsidRPr="00143521">
        <w:rPr>
          <w:rFonts w:eastAsiaTheme="minorEastAsia"/>
        </w:rPr>
        <w:t>Er bestaan in de basis vijf verschillende uitgangspunten om verzuim te benaderen. Ieder model biedt een zienswijze op verzuim en de mogelijkheden om die te beïnvloeden.</w:t>
      </w:r>
    </w:p>
    <w:p w14:paraId="1664CF18" w14:textId="1CA69632" w:rsidR="00143521" w:rsidRPr="00B96146" w:rsidRDefault="00143521" w:rsidP="00006625">
      <w:pPr>
        <w:pStyle w:val="Lijstalinea"/>
        <w:numPr>
          <w:ilvl w:val="0"/>
          <w:numId w:val="11"/>
        </w:numPr>
        <w:spacing w:after="0" w:line="257" w:lineRule="auto"/>
        <w:contextualSpacing w:val="0"/>
        <w:rPr>
          <w:rFonts w:eastAsiaTheme="minorEastAsia"/>
          <w:color w:val="151515"/>
        </w:rPr>
      </w:pPr>
      <w:r w:rsidRPr="00B96146">
        <w:rPr>
          <w:rFonts w:eastAsiaTheme="minorEastAsia"/>
          <w:color w:val="151515"/>
        </w:rPr>
        <w:t>Medisch model</w:t>
      </w:r>
    </w:p>
    <w:p w14:paraId="34699B4B" w14:textId="77777777" w:rsidR="00143521" w:rsidRPr="00B96146" w:rsidRDefault="00143521" w:rsidP="00006625">
      <w:pPr>
        <w:pStyle w:val="Lijstalinea"/>
        <w:numPr>
          <w:ilvl w:val="0"/>
          <w:numId w:val="11"/>
        </w:numPr>
        <w:spacing w:after="0" w:line="257" w:lineRule="auto"/>
        <w:contextualSpacing w:val="0"/>
        <w:rPr>
          <w:rFonts w:eastAsiaTheme="minorEastAsia"/>
          <w:color w:val="151515"/>
        </w:rPr>
      </w:pPr>
      <w:r w:rsidRPr="00B96146">
        <w:rPr>
          <w:rFonts w:eastAsiaTheme="minorEastAsia"/>
          <w:color w:val="151515"/>
        </w:rPr>
        <w:t>Belastbaarheidsmodel</w:t>
      </w:r>
    </w:p>
    <w:p w14:paraId="52776257" w14:textId="77777777" w:rsidR="00143521" w:rsidRPr="00B96146" w:rsidRDefault="00143521" w:rsidP="00006625">
      <w:pPr>
        <w:pStyle w:val="Lijstalinea"/>
        <w:numPr>
          <w:ilvl w:val="0"/>
          <w:numId w:val="11"/>
        </w:numPr>
        <w:spacing w:after="0" w:line="257" w:lineRule="auto"/>
        <w:contextualSpacing w:val="0"/>
        <w:rPr>
          <w:rFonts w:eastAsiaTheme="minorEastAsia"/>
          <w:color w:val="151515"/>
        </w:rPr>
      </w:pPr>
      <w:r w:rsidRPr="00B96146">
        <w:rPr>
          <w:rFonts w:eastAsiaTheme="minorEastAsia"/>
          <w:color w:val="151515"/>
        </w:rPr>
        <w:t>Gedragsmodel</w:t>
      </w:r>
    </w:p>
    <w:p w14:paraId="49047221" w14:textId="14225A6D" w:rsidR="00143521" w:rsidRPr="00B96146" w:rsidRDefault="00143521" w:rsidP="00006625">
      <w:pPr>
        <w:pStyle w:val="Lijstalinea"/>
        <w:numPr>
          <w:ilvl w:val="0"/>
          <w:numId w:val="11"/>
        </w:numPr>
        <w:spacing w:after="0" w:line="257" w:lineRule="auto"/>
        <w:contextualSpacing w:val="0"/>
        <w:rPr>
          <w:rFonts w:eastAsiaTheme="minorEastAsia"/>
          <w:color w:val="151515"/>
        </w:rPr>
      </w:pPr>
      <w:r w:rsidRPr="00B96146">
        <w:rPr>
          <w:rFonts w:eastAsiaTheme="minorEastAsia"/>
          <w:color w:val="151515"/>
        </w:rPr>
        <w:t>Eigen regiemodel</w:t>
      </w:r>
    </w:p>
    <w:p w14:paraId="4A9B439D" w14:textId="77777777" w:rsidR="00143521" w:rsidRPr="00B96146" w:rsidRDefault="00143521" w:rsidP="00006625">
      <w:pPr>
        <w:pStyle w:val="Lijstalinea"/>
        <w:numPr>
          <w:ilvl w:val="0"/>
          <w:numId w:val="11"/>
        </w:numPr>
        <w:spacing w:after="0" w:line="257" w:lineRule="auto"/>
        <w:contextualSpacing w:val="0"/>
        <w:rPr>
          <w:rFonts w:eastAsiaTheme="minorEastAsia"/>
          <w:color w:val="151515"/>
        </w:rPr>
      </w:pPr>
      <w:r w:rsidRPr="00B96146">
        <w:rPr>
          <w:rFonts w:eastAsiaTheme="minorEastAsia"/>
          <w:color w:val="151515"/>
        </w:rPr>
        <w:t>Inzetbaarheidsmodel</w:t>
      </w:r>
    </w:p>
    <w:p w14:paraId="199627D1" w14:textId="77777777" w:rsidR="00E26784" w:rsidRDefault="00E26784" w:rsidP="00006625">
      <w:pPr>
        <w:spacing w:after="0" w:line="257" w:lineRule="auto"/>
        <w:rPr>
          <w:rFonts w:eastAsiaTheme="minorEastAsia"/>
          <w:sz w:val="18"/>
          <w:szCs w:val="18"/>
        </w:rPr>
      </w:pPr>
    </w:p>
    <w:p w14:paraId="10377036" w14:textId="3DDCCE96" w:rsidR="00143521" w:rsidRDefault="00143521" w:rsidP="00006625">
      <w:pPr>
        <w:spacing w:before="120" w:after="60" w:line="257" w:lineRule="auto"/>
        <w:rPr>
          <w:rFonts w:eastAsiaTheme="minorEastAsia"/>
          <w:b/>
          <w:bCs/>
        </w:rPr>
      </w:pPr>
      <w:r w:rsidRPr="0FBBA8B0">
        <w:rPr>
          <w:rFonts w:eastAsiaTheme="minorEastAsia"/>
          <w:b/>
          <w:bCs/>
        </w:rPr>
        <w:t>Het medisch model</w:t>
      </w:r>
    </w:p>
    <w:p w14:paraId="39D88E0D" w14:textId="5AEE22D6" w:rsidR="00143521" w:rsidRDefault="00143521" w:rsidP="00006625">
      <w:pPr>
        <w:spacing w:after="0" w:line="257" w:lineRule="auto"/>
        <w:rPr>
          <w:rFonts w:eastAsiaTheme="minorEastAsia"/>
          <w:color w:val="151515"/>
        </w:rPr>
      </w:pPr>
      <w:r w:rsidRPr="0FBBA8B0">
        <w:rPr>
          <w:rFonts w:eastAsiaTheme="minorEastAsia"/>
          <w:color w:val="151515"/>
        </w:rPr>
        <w:t xml:space="preserve">Dit model </w:t>
      </w:r>
      <w:r w:rsidR="003A3FAD">
        <w:rPr>
          <w:rFonts w:eastAsiaTheme="minorEastAsia"/>
          <w:color w:val="151515"/>
        </w:rPr>
        <w:t>probeert</w:t>
      </w:r>
      <w:r w:rsidR="003A3FAD" w:rsidRPr="0FBBA8B0">
        <w:rPr>
          <w:rFonts w:eastAsiaTheme="minorEastAsia"/>
          <w:color w:val="151515"/>
        </w:rPr>
        <w:t xml:space="preserve"> </w:t>
      </w:r>
      <w:r w:rsidRPr="0FBBA8B0">
        <w:rPr>
          <w:rFonts w:eastAsiaTheme="minorEastAsia"/>
          <w:color w:val="151515"/>
        </w:rPr>
        <w:t xml:space="preserve">verzuim medisch te verklaren en daarmee te legitimeren. </w:t>
      </w:r>
      <w:r w:rsidRPr="0FBBA8B0">
        <w:rPr>
          <w:rFonts w:eastAsiaTheme="minorEastAsia"/>
        </w:rPr>
        <w:t xml:space="preserve">Het medisch model is een traditionele visie die met name gericht is op de beperkingen van zieke medewerkers. </w:t>
      </w:r>
      <w:r w:rsidRPr="0FBBA8B0">
        <w:rPr>
          <w:rFonts w:eastAsiaTheme="minorEastAsia"/>
          <w:color w:val="151515"/>
        </w:rPr>
        <w:t>In het medisch model staat denken en handelen vanuit een medisch perspectief centraal. De focus ligt op de klacht en het verzuimgesprek vindt plaats tussen medewerker en bedrijfsarts. In dit gesprek stelt de bedrijfsarts de ernst van de aandoening of klacht vast. Wanneer de medewerker 'ziek' is bevonden, bepaalt vervolgens de arts of dit tot verzuim moet leiden. Hier komt de typerende uitspraak 'ziek is ziek' vandaan.</w:t>
      </w:r>
    </w:p>
    <w:p w14:paraId="43CE58AC" w14:textId="308231C0" w:rsidR="00143521" w:rsidRDefault="00143521" w:rsidP="00006625">
      <w:pPr>
        <w:spacing w:after="0" w:line="257" w:lineRule="auto"/>
        <w:rPr>
          <w:rFonts w:eastAsiaTheme="minorEastAsia"/>
          <w:color w:val="151515"/>
        </w:rPr>
      </w:pPr>
    </w:p>
    <w:p w14:paraId="5E2C910E" w14:textId="77777777" w:rsidR="00143521" w:rsidRPr="00006625" w:rsidRDefault="00143521" w:rsidP="00006625">
      <w:pPr>
        <w:spacing w:after="0" w:line="257" w:lineRule="auto"/>
        <w:rPr>
          <w:rFonts w:eastAsiaTheme="minorEastAsia"/>
          <w:color w:val="151515"/>
        </w:rPr>
      </w:pPr>
      <w:r w:rsidRPr="00006625">
        <w:rPr>
          <w:rFonts w:eastAsiaTheme="minorEastAsia"/>
          <w:color w:val="151515"/>
        </w:rPr>
        <w:t>Resumé:</w:t>
      </w:r>
    </w:p>
    <w:p w14:paraId="6EC5A65E" w14:textId="15E3B380"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sturing op grond van een medische beperking</w:t>
      </w:r>
    </w:p>
    <w:p w14:paraId="2F8C4DA6" w14:textId="5B69E6A7"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activeren op grond van prognose m.b.t. verwachtingen qua hersteltijd</w:t>
      </w:r>
    </w:p>
    <w:p w14:paraId="348BA98E" w14:textId="08C27481"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volledige ondersteuning en regie door (bedrijfs-)arts</w:t>
      </w:r>
    </w:p>
    <w:p w14:paraId="6CF474AA" w14:textId="77777777" w:rsidR="00143521" w:rsidRDefault="00143521" w:rsidP="00006625">
      <w:pPr>
        <w:spacing w:after="0" w:line="257" w:lineRule="auto"/>
        <w:rPr>
          <w:rFonts w:eastAsiaTheme="minorEastAsia"/>
          <w:color w:val="151515"/>
        </w:rPr>
      </w:pPr>
      <w:r w:rsidRPr="0FBBA8B0">
        <w:rPr>
          <w:rFonts w:eastAsiaTheme="minorEastAsia"/>
          <w:color w:val="151515"/>
        </w:rPr>
        <w:t xml:space="preserve"> </w:t>
      </w:r>
    </w:p>
    <w:p w14:paraId="792C93EB" w14:textId="7CBB5D7B" w:rsidR="00143521" w:rsidRPr="00006625" w:rsidRDefault="00143521" w:rsidP="00006625">
      <w:pPr>
        <w:spacing w:after="0" w:line="257" w:lineRule="auto"/>
        <w:rPr>
          <w:rFonts w:eastAsiaTheme="minorEastAsia"/>
          <w:color w:val="151515"/>
        </w:rPr>
      </w:pPr>
      <w:r w:rsidRPr="00006625">
        <w:rPr>
          <w:rFonts w:eastAsiaTheme="minorEastAsia"/>
          <w:color w:val="151515"/>
        </w:rPr>
        <w:t xml:space="preserve">Rol bedrijfsarts bij </w:t>
      </w:r>
      <w:r w:rsidR="00674573" w:rsidRPr="00006625">
        <w:rPr>
          <w:rFonts w:eastAsiaTheme="minorEastAsia"/>
          <w:color w:val="151515"/>
        </w:rPr>
        <w:t>het medisch model</w:t>
      </w:r>
      <w:r w:rsidRPr="00006625">
        <w:rPr>
          <w:rFonts w:eastAsiaTheme="minorEastAsia"/>
          <w:color w:val="151515"/>
        </w:rPr>
        <w:t>:</w:t>
      </w:r>
    </w:p>
    <w:p w14:paraId="3E338972" w14:textId="35126233"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heeft volledige regie over het proces en is bepalend in het proces</w:t>
      </w:r>
    </w:p>
    <w:p w14:paraId="5A2CA39E" w14:textId="77777777" w:rsidR="00143521" w:rsidRDefault="00143521" w:rsidP="00006625">
      <w:pPr>
        <w:spacing w:after="0" w:line="257" w:lineRule="auto"/>
        <w:rPr>
          <w:rFonts w:eastAsiaTheme="minorEastAsia"/>
          <w:color w:val="151515"/>
        </w:rPr>
      </w:pPr>
      <w:r w:rsidRPr="0FBBA8B0">
        <w:rPr>
          <w:rFonts w:eastAsiaTheme="minorEastAsia"/>
          <w:color w:val="151515"/>
        </w:rPr>
        <w:t xml:space="preserve"> </w:t>
      </w:r>
    </w:p>
    <w:p w14:paraId="7D8DCFFE" w14:textId="77777777" w:rsidR="00143521" w:rsidRDefault="00143521" w:rsidP="00006625">
      <w:pPr>
        <w:spacing w:before="120" w:after="60" w:line="257" w:lineRule="auto"/>
        <w:rPr>
          <w:rFonts w:eastAsiaTheme="minorEastAsia"/>
          <w:b/>
          <w:bCs/>
        </w:rPr>
      </w:pPr>
      <w:r w:rsidRPr="0FBBA8B0">
        <w:rPr>
          <w:rFonts w:eastAsiaTheme="minorEastAsia"/>
          <w:b/>
          <w:bCs/>
        </w:rPr>
        <w:t>Het belastbaarheidsmodel</w:t>
      </w:r>
    </w:p>
    <w:p w14:paraId="44713D2F" w14:textId="65307C78" w:rsidR="00143521" w:rsidRDefault="00143521" w:rsidP="00006625">
      <w:pPr>
        <w:spacing w:after="0" w:line="257" w:lineRule="auto"/>
        <w:rPr>
          <w:rFonts w:eastAsiaTheme="minorEastAsia"/>
          <w:color w:val="151515"/>
        </w:rPr>
      </w:pPr>
      <w:r w:rsidRPr="0FBBA8B0">
        <w:rPr>
          <w:rFonts w:eastAsiaTheme="minorEastAsia"/>
          <w:color w:val="151515"/>
        </w:rPr>
        <w:t xml:space="preserve">Deze denkwijze is erop gericht verzuim vanuit belasting en belastbaarheid te verklaren en daarmee in een aantal gevallen ook te legitimeren. Het uitgangspunt bij het denken en handelen vanuit dit model is dat er een balans moet zijn tussen de belastbaarheid van de medewerker en de belasting van het werk. Belasting (draaglast) betreft de taken die de medewerker krijgt opgelegd en de fysieke omgeving waarin hij deze taken moet uitvoeren. Wanneer deze factoren in balans zijn, functioneert de medewerker optimaal. Als er geen balans is tussen belasting en belastbaarheid ontstaat er functionele over- of onderbelasting. </w:t>
      </w:r>
    </w:p>
    <w:p w14:paraId="3C81BAB8" w14:textId="525550A4" w:rsidR="00143521" w:rsidRDefault="00143521" w:rsidP="00006625">
      <w:pPr>
        <w:spacing w:after="0" w:line="257" w:lineRule="auto"/>
        <w:rPr>
          <w:rFonts w:eastAsiaTheme="minorEastAsia"/>
        </w:rPr>
      </w:pPr>
      <w:r w:rsidRPr="0FBBA8B0">
        <w:rPr>
          <w:rFonts w:eastAsiaTheme="minorEastAsia"/>
        </w:rPr>
        <w:t xml:space="preserve">Het belastbaarheidsmodel biedt de ruimte om bij ziekte of klacht te zoeken naar mogelijkheden om toch te werken. In dit model wordt echter geen rekening gehouden met allerlei subjectieve, persoonsgebonden en </w:t>
      </w:r>
      <w:r w:rsidR="00006625" w:rsidRPr="0FBBA8B0">
        <w:rPr>
          <w:rFonts w:eastAsiaTheme="minorEastAsia"/>
        </w:rPr>
        <w:t>omgeving gebonden</w:t>
      </w:r>
      <w:r w:rsidRPr="0FBBA8B0">
        <w:rPr>
          <w:rFonts w:eastAsiaTheme="minorEastAsia"/>
        </w:rPr>
        <w:t xml:space="preserve"> factoren die ook in belangrijke mate van invloed blijken op het verzuim. Daarnaast is de rol van de leidinggevende ondergeschikt aan die van de bedrijfsarts.</w:t>
      </w:r>
    </w:p>
    <w:p w14:paraId="57E4F5D7" w14:textId="77777777" w:rsidR="00143521" w:rsidRDefault="00143521" w:rsidP="00006625">
      <w:pPr>
        <w:spacing w:after="0" w:line="257" w:lineRule="auto"/>
        <w:rPr>
          <w:rFonts w:eastAsiaTheme="minorEastAsia"/>
        </w:rPr>
      </w:pPr>
      <w:r w:rsidRPr="0FBBA8B0">
        <w:rPr>
          <w:rFonts w:eastAsiaTheme="minorEastAsia"/>
        </w:rPr>
        <w:t xml:space="preserve"> </w:t>
      </w:r>
    </w:p>
    <w:p w14:paraId="05B82083" w14:textId="77777777" w:rsidR="00143521" w:rsidRDefault="00143521" w:rsidP="00006625">
      <w:pPr>
        <w:spacing w:after="0" w:line="257" w:lineRule="auto"/>
        <w:rPr>
          <w:rFonts w:eastAsiaTheme="minorEastAsia"/>
        </w:rPr>
      </w:pPr>
      <w:r w:rsidRPr="0FBBA8B0">
        <w:rPr>
          <w:rFonts w:eastAsiaTheme="minorEastAsia"/>
        </w:rPr>
        <w:t>Resumé:</w:t>
      </w:r>
    </w:p>
    <w:p w14:paraId="03C3E82F" w14:textId="1D4E045D"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sturing op belastbaarheid</w:t>
      </w:r>
    </w:p>
    <w:p w14:paraId="0DAEF518" w14:textId="550A2259"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activeren en rapporteren op basis van de mogelijkheden</w:t>
      </w:r>
    </w:p>
    <w:p w14:paraId="0BFD5F08" w14:textId="00D4A3E0"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lastRenderedPageBreak/>
        <w:t>ondersteuning op het gebied van de disbalans tussen de functiebelasting en de persoonlijke belastbaarheid</w:t>
      </w:r>
    </w:p>
    <w:p w14:paraId="12336A0F" w14:textId="789F7F4B" w:rsidR="00143521" w:rsidRDefault="00143521" w:rsidP="00006625">
      <w:pPr>
        <w:pStyle w:val="Lijstalinea"/>
        <w:numPr>
          <w:ilvl w:val="0"/>
          <w:numId w:val="11"/>
        </w:numPr>
        <w:spacing w:after="0" w:line="257" w:lineRule="auto"/>
        <w:contextualSpacing w:val="0"/>
        <w:rPr>
          <w:rFonts w:eastAsiaTheme="minorEastAsia"/>
          <w:color w:val="151515"/>
        </w:rPr>
      </w:pPr>
      <w:r w:rsidRPr="0FBBA8B0">
        <w:rPr>
          <w:rFonts w:eastAsiaTheme="minorEastAsia"/>
          <w:color w:val="151515"/>
        </w:rPr>
        <w:t>contact met medische deskundigen vanuit hun professie</w:t>
      </w:r>
    </w:p>
    <w:p w14:paraId="5978851C" w14:textId="77777777" w:rsidR="00143521" w:rsidRDefault="00143521" w:rsidP="00006625">
      <w:pPr>
        <w:spacing w:after="0" w:line="257" w:lineRule="auto"/>
        <w:rPr>
          <w:rFonts w:eastAsiaTheme="minorEastAsia"/>
          <w:color w:val="151515"/>
        </w:rPr>
      </w:pPr>
      <w:r w:rsidRPr="0FBBA8B0">
        <w:rPr>
          <w:rFonts w:eastAsiaTheme="minorEastAsia"/>
          <w:color w:val="151515"/>
        </w:rPr>
        <w:t xml:space="preserve"> </w:t>
      </w:r>
    </w:p>
    <w:p w14:paraId="7F975DD5" w14:textId="178DA604" w:rsidR="00143521" w:rsidRDefault="00143521" w:rsidP="00006625">
      <w:pPr>
        <w:spacing w:after="0" w:line="257" w:lineRule="auto"/>
        <w:rPr>
          <w:rFonts w:eastAsiaTheme="minorEastAsia"/>
          <w:color w:val="151515"/>
        </w:rPr>
      </w:pPr>
      <w:r w:rsidRPr="0FBBA8B0">
        <w:rPr>
          <w:rFonts w:eastAsiaTheme="minorEastAsia"/>
          <w:color w:val="151515"/>
        </w:rPr>
        <w:t xml:space="preserve">Rol bedrijfsarts bij het </w:t>
      </w:r>
      <w:r w:rsidRPr="0FBBA8B0">
        <w:rPr>
          <w:rFonts w:eastAsiaTheme="minorEastAsia"/>
        </w:rPr>
        <w:t>belastbaarheidsmodel</w:t>
      </w:r>
      <w:r w:rsidRPr="0FBBA8B0">
        <w:rPr>
          <w:rFonts w:eastAsiaTheme="minorEastAsia"/>
          <w:color w:val="151515"/>
        </w:rPr>
        <w:t>:</w:t>
      </w:r>
    </w:p>
    <w:p w14:paraId="6CF7AC56" w14:textId="19E365EC" w:rsidR="00143521" w:rsidRDefault="00143521" w:rsidP="00006625">
      <w:pPr>
        <w:pStyle w:val="Lijstalinea"/>
        <w:numPr>
          <w:ilvl w:val="0"/>
          <w:numId w:val="10"/>
        </w:numPr>
        <w:spacing w:after="0" w:line="257" w:lineRule="auto"/>
        <w:contextualSpacing w:val="0"/>
        <w:rPr>
          <w:rFonts w:eastAsiaTheme="minorEastAsia"/>
          <w:color w:val="151515"/>
        </w:rPr>
      </w:pPr>
      <w:r w:rsidRPr="0FBBA8B0">
        <w:rPr>
          <w:rFonts w:eastAsiaTheme="minorEastAsia"/>
          <w:color w:val="151515"/>
        </w:rPr>
        <w:t>adviseert op grond van de mogelijkheden</w:t>
      </w:r>
    </w:p>
    <w:p w14:paraId="749B5819" w14:textId="43C9CF8C" w:rsidR="00143521" w:rsidRDefault="00143521" w:rsidP="00006625">
      <w:pPr>
        <w:pStyle w:val="Lijstalinea"/>
        <w:numPr>
          <w:ilvl w:val="0"/>
          <w:numId w:val="10"/>
        </w:numPr>
        <w:spacing w:after="0" w:line="257" w:lineRule="auto"/>
        <w:contextualSpacing w:val="0"/>
        <w:rPr>
          <w:rFonts w:eastAsiaTheme="minorEastAsia"/>
          <w:color w:val="151515"/>
        </w:rPr>
      </w:pPr>
      <w:r w:rsidRPr="0FBBA8B0">
        <w:rPr>
          <w:rFonts w:eastAsiaTheme="minorEastAsia"/>
          <w:color w:val="151515"/>
        </w:rPr>
        <w:t>gaat hierbij niet in op het ziektebeeld; hier zijn andere deskundigen voor</w:t>
      </w:r>
    </w:p>
    <w:p w14:paraId="068FB6D7" w14:textId="77777777" w:rsidR="00143521" w:rsidRDefault="00143521" w:rsidP="00006625">
      <w:pPr>
        <w:spacing w:after="0" w:line="257" w:lineRule="auto"/>
        <w:rPr>
          <w:rFonts w:eastAsiaTheme="minorEastAsia"/>
          <w:b/>
          <w:bCs/>
        </w:rPr>
      </w:pPr>
    </w:p>
    <w:p w14:paraId="5265FE0B" w14:textId="77777777" w:rsidR="00143521" w:rsidRDefault="00143521" w:rsidP="00006625">
      <w:pPr>
        <w:spacing w:before="120" w:after="60" w:line="257" w:lineRule="auto"/>
        <w:rPr>
          <w:rFonts w:eastAsiaTheme="minorEastAsia"/>
          <w:b/>
          <w:bCs/>
        </w:rPr>
      </w:pPr>
      <w:r w:rsidRPr="0FBBA8B0">
        <w:rPr>
          <w:rFonts w:eastAsiaTheme="minorEastAsia"/>
          <w:b/>
          <w:bCs/>
        </w:rPr>
        <w:t>Het gedragsmodel</w:t>
      </w:r>
    </w:p>
    <w:p w14:paraId="2DCFBEB8" w14:textId="392D7F24" w:rsidR="00143521" w:rsidRDefault="00143521" w:rsidP="00006625">
      <w:pPr>
        <w:spacing w:after="0" w:line="257" w:lineRule="auto"/>
        <w:rPr>
          <w:rFonts w:eastAsiaTheme="minorEastAsia"/>
        </w:rPr>
      </w:pPr>
      <w:r w:rsidRPr="0FBBA8B0">
        <w:rPr>
          <w:rFonts w:eastAsiaTheme="minorEastAsia"/>
        </w:rPr>
        <w:t>Het gedragsmodel is gebaseerd op de veronderstelling dat bij verzuim sprake is van een keuzeproces. Een medewerker (met een ziekte of een klacht) maakt de keuze om al dan niet te verzuimen. De afweging om dat wel of niet te doen blijkt, naast de aard van de klacht, in belangrijke mate te worden bepaald door andere factoren</w:t>
      </w:r>
      <w:r w:rsidR="00006625">
        <w:rPr>
          <w:rFonts w:eastAsiaTheme="minorEastAsia"/>
        </w:rPr>
        <w:t>,</w:t>
      </w:r>
      <w:r w:rsidRPr="0FBBA8B0">
        <w:rPr>
          <w:rFonts w:eastAsiaTheme="minorEastAsia"/>
        </w:rPr>
        <w:t xml:space="preserve"> zoals de sociale omgeving, de arbeidswaardering en de motivatie van de medewerker. Volgens dit model kun je verzuim beheersen door het beïnvloeden van de verzuimkeuze. Inzicht in de wijze waarop de keuze tot stand komt is noodzakelijk om het verzuim te beïnvloeden. En wil je het gedrag effectief kunnen beïnvloeden, dan is het noodzakelijk dat gedrag en leefgewoonten bespreekbaar zijn. </w:t>
      </w:r>
    </w:p>
    <w:p w14:paraId="15D460B4" w14:textId="77777777" w:rsidR="00143521" w:rsidRDefault="00143521" w:rsidP="00006625">
      <w:pPr>
        <w:spacing w:after="0" w:line="257" w:lineRule="auto"/>
        <w:rPr>
          <w:rFonts w:eastAsiaTheme="minorEastAsia"/>
        </w:rPr>
      </w:pPr>
    </w:p>
    <w:p w14:paraId="0F8E944A" w14:textId="2072F229" w:rsidR="00143521" w:rsidRPr="001B7989" w:rsidRDefault="00143521" w:rsidP="00006625">
      <w:pPr>
        <w:spacing w:after="0" w:line="257" w:lineRule="auto"/>
        <w:rPr>
          <w:rFonts w:eastAsiaTheme="minorEastAsia"/>
        </w:rPr>
      </w:pPr>
      <w:r w:rsidRPr="0FBBA8B0">
        <w:rPr>
          <w:rFonts w:eastAsiaTheme="minorEastAsia"/>
        </w:rPr>
        <w:t xml:space="preserve">Belangrijk is de conclusie: </w:t>
      </w:r>
      <w:r w:rsidRPr="00A65E0C">
        <w:rPr>
          <w:rFonts w:eastAsiaTheme="minorEastAsia"/>
          <w:i/>
          <w:iCs/>
        </w:rPr>
        <w:t>‘Ziekte overkomt je, verzuim is een keuze (en soms een verstandige keuze)</w:t>
      </w:r>
      <w:r w:rsidR="00534D28">
        <w:rPr>
          <w:rFonts w:eastAsiaTheme="minorEastAsia"/>
          <w:i/>
          <w:iCs/>
        </w:rPr>
        <w:t>’</w:t>
      </w:r>
      <w:r w:rsidRPr="00A65E0C">
        <w:rPr>
          <w:rFonts w:eastAsiaTheme="minorEastAsia"/>
          <w:i/>
          <w:iCs/>
        </w:rPr>
        <w:t>.</w:t>
      </w:r>
    </w:p>
    <w:p w14:paraId="6BDB8584" w14:textId="77777777" w:rsidR="00143521" w:rsidRDefault="00143521" w:rsidP="00006625">
      <w:pPr>
        <w:spacing w:after="0" w:line="257" w:lineRule="auto"/>
        <w:rPr>
          <w:rFonts w:eastAsiaTheme="minorEastAsia"/>
          <w:u w:val="single"/>
        </w:rPr>
      </w:pPr>
      <w:r w:rsidRPr="0FBBA8B0">
        <w:rPr>
          <w:rFonts w:eastAsiaTheme="minorEastAsia"/>
        </w:rPr>
        <w:t>Dus leidinggevende en medewerker moeten zichzelf steeds de vraag stellen:</w:t>
      </w:r>
      <w:r w:rsidRPr="00534D28">
        <w:rPr>
          <w:rFonts w:eastAsiaTheme="minorEastAsia"/>
          <w:i/>
          <w:iCs/>
        </w:rPr>
        <w:t xml:space="preserve"> ‘Is verzuim de beste oplossing?’</w:t>
      </w:r>
    </w:p>
    <w:p w14:paraId="5F9E005A" w14:textId="77777777" w:rsidR="00143521" w:rsidRDefault="00143521" w:rsidP="00006625">
      <w:pPr>
        <w:spacing w:after="0" w:line="257" w:lineRule="auto"/>
        <w:rPr>
          <w:rFonts w:eastAsiaTheme="minorEastAsia"/>
        </w:rPr>
      </w:pPr>
    </w:p>
    <w:p w14:paraId="4B807002" w14:textId="77777777" w:rsidR="00143521" w:rsidRDefault="00143521" w:rsidP="002C2A25">
      <w:pPr>
        <w:spacing w:after="60" w:line="257" w:lineRule="auto"/>
        <w:rPr>
          <w:rFonts w:eastAsiaTheme="minorEastAsia"/>
        </w:rPr>
      </w:pPr>
      <w:r w:rsidRPr="0FBBA8B0">
        <w:rPr>
          <w:rFonts w:eastAsiaTheme="minorEastAsia"/>
        </w:rPr>
        <w:t>Randvoorwaarden bij verzuimmanagement op basis van het gedragsmodel:</w:t>
      </w:r>
    </w:p>
    <w:p w14:paraId="1955EB79" w14:textId="675F85A3" w:rsidR="00143521" w:rsidRDefault="00143521" w:rsidP="00006625">
      <w:pPr>
        <w:pStyle w:val="Lijstalinea"/>
        <w:numPr>
          <w:ilvl w:val="0"/>
          <w:numId w:val="9"/>
        </w:numPr>
        <w:spacing w:after="0" w:line="257" w:lineRule="auto"/>
        <w:contextualSpacing w:val="0"/>
        <w:rPr>
          <w:rFonts w:eastAsiaTheme="minorEastAsia"/>
        </w:rPr>
      </w:pPr>
      <w:r w:rsidRPr="0FBBA8B0">
        <w:rPr>
          <w:rFonts w:eastAsiaTheme="minorEastAsia"/>
        </w:rPr>
        <w:t>inrichten providerboog met professionals waar behoefte aan kan zijn in het kader van preventie, verzuimbegeleiding en re-integratie</w:t>
      </w:r>
    </w:p>
    <w:p w14:paraId="10374645" w14:textId="5696BD71" w:rsidR="00143521" w:rsidRDefault="00143521" w:rsidP="00006625">
      <w:pPr>
        <w:pStyle w:val="Lijstalinea"/>
        <w:numPr>
          <w:ilvl w:val="0"/>
          <w:numId w:val="9"/>
        </w:numPr>
        <w:spacing w:after="0" w:line="257" w:lineRule="auto"/>
        <w:contextualSpacing w:val="0"/>
        <w:rPr>
          <w:rFonts w:eastAsiaTheme="minorEastAsia"/>
        </w:rPr>
      </w:pPr>
      <w:r w:rsidRPr="0FBBA8B0">
        <w:rPr>
          <w:rFonts w:eastAsiaTheme="minorEastAsia"/>
        </w:rPr>
        <w:t>afspraken maken over de wijze waarop (wanneer en hoe) de professionals worden ingezet</w:t>
      </w:r>
    </w:p>
    <w:p w14:paraId="338F7938" w14:textId="6FEE8239" w:rsidR="00143521" w:rsidRDefault="00143521" w:rsidP="00006625">
      <w:pPr>
        <w:pStyle w:val="Lijstalinea"/>
        <w:numPr>
          <w:ilvl w:val="0"/>
          <w:numId w:val="9"/>
        </w:numPr>
        <w:spacing w:after="0" w:line="257" w:lineRule="auto"/>
        <w:contextualSpacing w:val="0"/>
        <w:rPr>
          <w:rFonts w:eastAsiaTheme="minorEastAsia"/>
        </w:rPr>
      </w:pPr>
      <w:r w:rsidRPr="0FBBA8B0">
        <w:rPr>
          <w:rFonts w:eastAsiaTheme="minorEastAsia"/>
        </w:rPr>
        <w:t>een verzuimmanagementsysteem waarmee de organisatie goed zicht heeft op verzuimproces en termijnbewaking</w:t>
      </w:r>
    </w:p>
    <w:p w14:paraId="222A1D02" w14:textId="2C06AD4F" w:rsidR="00143521" w:rsidRDefault="00143521" w:rsidP="00006625">
      <w:pPr>
        <w:pStyle w:val="Lijstalinea"/>
        <w:numPr>
          <w:ilvl w:val="0"/>
          <w:numId w:val="9"/>
        </w:numPr>
        <w:spacing w:after="0" w:line="257" w:lineRule="auto"/>
        <w:contextualSpacing w:val="0"/>
        <w:rPr>
          <w:rFonts w:eastAsiaTheme="minorEastAsia"/>
        </w:rPr>
      </w:pPr>
      <w:r w:rsidRPr="0FBBA8B0">
        <w:rPr>
          <w:rFonts w:eastAsiaTheme="minorEastAsia"/>
        </w:rPr>
        <w:t>bij voorkeur spreekuur in eigen huis</w:t>
      </w:r>
    </w:p>
    <w:p w14:paraId="2CB7E142" w14:textId="2F5A6F41" w:rsidR="00240F55" w:rsidRDefault="00143521" w:rsidP="00006625">
      <w:pPr>
        <w:pStyle w:val="Lijstalinea"/>
        <w:numPr>
          <w:ilvl w:val="0"/>
          <w:numId w:val="9"/>
        </w:numPr>
        <w:spacing w:after="0" w:line="257" w:lineRule="auto"/>
        <w:contextualSpacing w:val="0"/>
        <w:rPr>
          <w:rFonts w:eastAsiaTheme="minorEastAsia"/>
        </w:rPr>
      </w:pPr>
      <w:r w:rsidRPr="0FBBA8B0">
        <w:rPr>
          <w:rFonts w:eastAsiaTheme="minorEastAsia"/>
        </w:rPr>
        <w:t>in kaart brengen op welke wijze cofinanciering met verzekeraars mogelijk is, bijvoorbeeld vanuit de collectieve zorgverzekering</w:t>
      </w:r>
    </w:p>
    <w:p w14:paraId="1C17B111" w14:textId="77777777" w:rsidR="00240F55" w:rsidRDefault="00240F55" w:rsidP="00006625">
      <w:pPr>
        <w:spacing w:after="0" w:line="257" w:lineRule="auto"/>
        <w:rPr>
          <w:rFonts w:eastAsiaTheme="minorEastAsia"/>
        </w:rPr>
      </w:pPr>
    </w:p>
    <w:p w14:paraId="44A78A07" w14:textId="062387A6" w:rsidR="00143521" w:rsidRPr="00240F55" w:rsidRDefault="00143521" w:rsidP="00006625">
      <w:pPr>
        <w:spacing w:after="0" w:line="257" w:lineRule="auto"/>
        <w:rPr>
          <w:rFonts w:eastAsiaTheme="minorEastAsia"/>
        </w:rPr>
      </w:pPr>
      <w:r w:rsidRPr="00240F55">
        <w:rPr>
          <w:rFonts w:eastAsiaTheme="minorEastAsia"/>
        </w:rPr>
        <w:t>Resumé:</w:t>
      </w:r>
    </w:p>
    <w:p w14:paraId="6A670023" w14:textId="451DA266" w:rsidR="00143521" w:rsidRDefault="00143521" w:rsidP="00006625">
      <w:pPr>
        <w:pStyle w:val="Lijstalinea"/>
        <w:numPr>
          <w:ilvl w:val="0"/>
          <w:numId w:val="8"/>
        </w:numPr>
        <w:spacing w:after="0" w:line="257" w:lineRule="auto"/>
        <w:contextualSpacing w:val="0"/>
        <w:rPr>
          <w:rFonts w:eastAsiaTheme="minorEastAsia"/>
        </w:rPr>
      </w:pPr>
      <w:r w:rsidRPr="0FBBA8B0">
        <w:rPr>
          <w:rFonts w:eastAsiaTheme="minorEastAsia"/>
        </w:rPr>
        <w:t>sturing op grond van gedrag en keuze</w:t>
      </w:r>
    </w:p>
    <w:p w14:paraId="0C7D3781" w14:textId="242C508C" w:rsidR="00143521" w:rsidRDefault="00143521" w:rsidP="00006625">
      <w:pPr>
        <w:pStyle w:val="Lijstalinea"/>
        <w:numPr>
          <w:ilvl w:val="0"/>
          <w:numId w:val="8"/>
        </w:numPr>
        <w:spacing w:after="0" w:line="257" w:lineRule="auto"/>
        <w:contextualSpacing w:val="0"/>
        <w:rPr>
          <w:rFonts w:eastAsiaTheme="minorEastAsia"/>
        </w:rPr>
      </w:pPr>
      <w:r w:rsidRPr="0FBBA8B0">
        <w:rPr>
          <w:rFonts w:eastAsiaTheme="minorEastAsia"/>
        </w:rPr>
        <w:t>activeren op grond van een keuzeproces, rekening houdend met de persoonlijke klachtbeleving, de motivatie en de sociale omgeving</w:t>
      </w:r>
    </w:p>
    <w:p w14:paraId="3AC6FBD9" w14:textId="531ACD18" w:rsidR="00143521" w:rsidRDefault="00143521" w:rsidP="00006625">
      <w:pPr>
        <w:pStyle w:val="Lijstalinea"/>
        <w:numPr>
          <w:ilvl w:val="0"/>
          <w:numId w:val="8"/>
        </w:numPr>
        <w:spacing w:after="0" w:line="257" w:lineRule="auto"/>
        <w:contextualSpacing w:val="0"/>
        <w:rPr>
          <w:rFonts w:eastAsiaTheme="minorEastAsia"/>
        </w:rPr>
      </w:pPr>
      <w:r w:rsidRPr="0FBBA8B0">
        <w:rPr>
          <w:rFonts w:eastAsiaTheme="minorEastAsia"/>
        </w:rPr>
        <w:t>ondersteuning en prognose op grond van de dialoog en de afspraken tussen werkgever en werknemer</w:t>
      </w:r>
    </w:p>
    <w:p w14:paraId="7EB87F35" w14:textId="463B0170" w:rsidR="00143521" w:rsidRDefault="00143521" w:rsidP="00006625">
      <w:pPr>
        <w:pStyle w:val="Lijstalinea"/>
        <w:numPr>
          <w:ilvl w:val="0"/>
          <w:numId w:val="8"/>
        </w:numPr>
        <w:spacing w:after="0" w:line="257" w:lineRule="auto"/>
        <w:contextualSpacing w:val="0"/>
        <w:rPr>
          <w:rFonts w:eastAsiaTheme="minorEastAsia"/>
        </w:rPr>
      </w:pPr>
      <w:r w:rsidRPr="0FBBA8B0">
        <w:rPr>
          <w:rFonts w:eastAsiaTheme="minorEastAsia"/>
        </w:rPr>
        <w:t>contact met medische deskundigen vanuit hun professie</w:t>
      </w:r>
    </w:p>
    <w:p w14:paraId="06F50A1F" w14:textId="77777777" w:rsidR="00143521" w:rsidRDefault="00143521" w:rsidP="00006625">
      <w:pPr>
        <w:spacing w:after="0" w:line="257" w:lineRule="auto"/>
        <w:rPr>
          <w:rFonts w:eastAsiaTheme="minorEastAsia"/>
        </w:rPr>
      </w:pPr>
      <w:r w:rsidRPr="0FBBA8B0">
        <w:rPr>
          <w:rFonts w:eastAsiaTheme="minorEastAsia"/>
        </w:rPr>
        <w:t xml:space="preserve"> </w:t>
      </w:r>
    </w:p>
    <w:p w14:paraId="0191F01A" w14:textId="77777777" w:rsidR="00143521" w:rsidRDefault="00143521" w:rsidP="00006625">
      <w:pPr>
        <w:spacing w:after="0" w:line="257" w:lineRule="auto"/>
        <w:rPr>
          <w:rFonts w:eastAsiaTheme="minorEastAsia"/>
        </w:rPr>
      </w:pPr>
      <w:r w:rsidRPr="0FBBA8B0">
        <w:rPr>
          <w:rFonts w:eastAsiaTheme="minorEastAsia"/>
        </w:rPr>
        <w:t>Rol bedrijfsarts bij het gedragsmodel:</w:t>
      </w:r>
    </w:p>
    <w:p w14:paraId="56B4C8B2" w14:textId="60B2F8DB" w:rsidR="00143521" w:rsidRDefault="00143521" w:rsidP="00006625">
      <w:pPr>
        <w:pStyle w:val="Lijstalinea"/>
        <w:numPr>
          <w:ilvl w:val="0"/>
          <w:numId w:val="7"/>
        </w:numPr>
        <w:spacing w:after="0" w:line="257" w:lineRule="auto"/>
        <w:contextualSpacing w:val="0"/>
        <w:rPr>
          <w:rFonts w:eastAsiaTheme="minorEastAsia"/>
        </w:rPr>
      </w:pPr>
      <w:r w:rsidRPr="0FBBA8B0">
        <w:rPr>
          <w:rFonts w:eastAsiaTheme="minorEastAsia"/>
        </w:rPr>
        <w:t>draagt de gedragsmatige visie uit in contacten met medewerkers en werkgever</w:t>
      </w:r>
    </w:p>
    <w:p w14:paraId="708437CB" w14:textId="4D01DB39" w:rsidR="00143521" w:rsidRDefault="00143521" w:rsidP="00006625">
      <w:pPr>
        <w:pStyle w:val="Lijstalinea"/>
        <w:numPr>
          <w:ilvl w:val="0"/>
          <w:numId w:val="7"/>
        </w:numPr>
        <w:spacing w:after="0" w:line="257" w:lineRule="auto"/>
        <w:contextualSpacing w:val="0"/>
        <w:rPr>
          <w:rFonts w:eastAsiaTheme="minorEastAsia"/>
        </w:rPr>
      </w:pPr>
      <w:r w:rsidRPr="0FBBA8B0">
        <w:rPr>
          <w:rFonts w:eastAsiaTheme="minorEastAsia"/>
        </w:rPr>
        <w:t>beschikt over de juiste kennis en vaardigheden om leidinggevenden in het gedragsmodel te ondersteunen</w:t>
      </w:r>
    </w:p>
    <w:p w14:paraId="1B5D57F7" w14:textId="77777777" w:rsidR="00143521" w:rsidRDefault="00143521" w:rsidP="00006625">
      <w:pPr>
        <w:pStyle w:val="Lijstalinea"/>
        <w:spacing w:after="0" w:line="257" w:lineRule="auto"/>
        <w:contextualSpacing w:val="0"/>
        <w:rPr>
          <w:rFonts w:eastAsiaTheme="minorEastAsia"/>
        </w:rPr>
      </w:pPr>
    </w:p>
    <w:p w14:paraId="670463E3" w14:textId="302C0C45" w:rsidR="00143521" w:rsidRDefault="00143521" w:rsidP="00006625">
      <w:pPr>
        <w:spacing w:before="120" w:after="60" w:line="257" w:lineRule="auto"/>
        <w:rPr>
          <w:rFonts w:eastAsiaTheme="minorEastAsia"/>
          <w:b/>
          <w:bCs/>
        </w:rPr>
      </w:pPr>
      <w:r w:rsidRPr="0FBBA8B0">
        <w:rPr>
          <w:rFonts w:eastAsiaTheme="minorEastAsia"/>
          <w:b/>
          <w:bCs/>
        </w:rPr>
        <w:lastRenderedPageBreak/>
        <w:t>Het eigen</w:t>
      </w:r>
      <w:r w:rsidR="00167985">
        <w:rPr>
          <w:rFonts w:eastAsiaTheme="minorEastAsia"/>
          <w:b/>
          <w:bCs/>
        </w:rPr>
        <w:t xml:space="preserve"> </w:t>
      </w:r>
      <w:r w:rsidRPr="0FBBA8B0">
        <w:rPr>
          <w:rFonts w:eastAsiaTheme="minorEastAsia"/>
          <w:b/>
          <w:bCs/>
        </w:rPr>
        <w:t>regiemodel</w:t>
      </w:r>
    </w:p>
    <w:p w14:paraId="2E78EE68" w14:textId="2357C42A" w:rsidR="00143521" w:rsidRDefault="00143521" w:rsidP="00006625">
      <w:pPr>
        <w:spacing w:after="0" w:line="257" w:lineRule="auto"/>
        <w:rPr>
          <w:rFonts w:eastAsiaTheme="minorEastAsia"/>
        </w:rPr>
      </w:pPr>
      <w:r w:rsidRPr="0FBBA8B0">
        <w:rPr>
          <w:rFonts w:eastAsiaTheme="minorEastAsia"/>
        </w:rPr>
        <w:t xml:space="preserve">Dit model gaat </w:t>
      </w:r>
      <w:r w:rsidR="00F95C40">
        <w:rPr>
          <w:rFonts w:eastAsiaTheme="minorEastAsia"/>
        </w:rPr>
        <w:t>ook</w:t>
      </w:r>
      <w:r w:rsidR="00F95C40" w:rsidRPr="0FBBA8B0">
        <w:rPr>
          <w:rFonts w:eastAsiaTheme="minorEastAsia"/>
        </w:rPr>
        <w:t xml:space="preserve"> </w:t>
      </w:r>
      <w:r w:rsidRPr="0FBBA8B0">
        <w:rPr>
          <w:rFonts w:eastAsiaTheme="minorEastAsia"/>
        </w:rPr>
        <w:t>uit van</w:t>
      </w:r>
      <w:r w:rsidRPr="0FBBA8B0">
        <w:rPr>
          <w:rFonts w:eastAsiaTheme="minorEastAsia"/>
          <w:b/>
          <w:bCs/>
        </w:rPr>
        <w:t xml:space="preserve"> </w:t>
      </w:r>
      <w:r w:rsidRPr="0FBBA8B0">
        <w:rPr>
          <w:rFonts w:eastAsiaTheme="minorEastAsia"/>
          <w:color w:val="151515"/>
        </w:rPr>
        <w:t>gedrag. Hierin wordt verzuim gezien als een vorm van gedrag waaraan een keuzeproces ten grondslag ligt</w:t>
      </w:r>
      <w:r w:rsidR="00F80A3B">
        <w:rPr>
          <w:rFonts w:eastAsiaTheme="minorEastAsia"/>
          <w:color w:val="151515"/>
        </w:rPr>
        <w:t>,</w:t>
      </w:r>
      <w:r w:rsidRPr="0FBBA8B0">
        <w:rPr>
          <w:rFonts w:eastAsiaTheme="minorEastAsia"/>
          <w:color w:val="151515"/>
        </w:rPr>
        <w:t xml:space="preserve"> zoals verstandige keuzes, verantwoorde keuzes, ethische keuzes en normatieve keuzes. Niet de aandoening of klacht staat centraal, maar de keuze die iemand tegen deze achtergrond maakt. </w:t>
      </w:r>
      <w:r w:rsidRPr="0FBBA8B0">
        <w:rPr>
          <w:rFonts w:eastAsiaTheme="minorEastAsia"/>
        </w:rPr>
        <w:t xml:space="preserve">Behalve vanwege sociale aspecten, is het eigenlijk niet relevant wat de klacht is. Het is enkel interessant om te weten welke functionele beperkingen iemand ervaart om zijn eigen functie, of een andere functie, uit te oefenen. </w:t>
      </w:r>
    </w:p>
    <w:p w14:paraId="705ED7AE" w14:textId="77777777" w:rsidR="00143521" w:rsidRDefault="00143521" w:rsidP="00006625">
      <w:pPr>
        <w:spacing w:after="0" w:line="257" w:lineRule="auto"/>
        <w:rPr>
          <w:rFonts w:eastAsiaTheme="minorEastAsia"/>
        </w:rPr>
      </w:pPr>
      <w:r w:rsidRPr="0FBBA8B0">
        <w:rPr>
          <w:rFonts w:eastAsiaTheme="minorEastAsia"/>
        </w:rPr>
        <w:t>De werkgever voert in dit model de verzuimbegeleiding uit en bepaalt de inzet van andere actoren in het proces en maakt een inschatting van de duur en mogelijkheden. Een belangrijke actor bij dit model is de leidinggevende als casemanager. Omdat de leidinggevende degene is die de meeste invloed kan laten gelden, is hij of zij degene die de centrale rol zou moeten hebben in het verzuimmanagement.</w:t>
      </w:r>
    </w:p>
    <w:p w14:paraId="01852E7E" w14:textId="77777777" w:rsidR="00143521" w:rsidRDefault="00143521" w:rsidP="00006625">
      <w:pPr>
        <w:spacing w:after="0" w:line="257" w:lineRule="auto"/>
        <w:rPr>
          <w:rFonts w:eastAsiaTheme="minorEastAsia"/>
        </w:rPr>
      </w:pPr>
    </w:p>
    <w:p w14:paraId="6D554A0C" w14:textId="7BBF1662" w:rsidR="00143521" w:rsidRDefault="00143521" w:rsidP="009810BB">
      <w:pPr>
        <w:spacing w:after="60" w:line="257" w:lineRule="auto"/>
        <w:rPr>
          <w:rFonts w:eastAsiaTheme="minorEastAsia"/>
        </w:rPr>
      </w:pPr>
      <w:r w:rsidRPr="0FBBA8B0">
        <w:rPr>
          <w:rFonts w:eastAsiaTheme="minorEastAsia"/>
        </w:rPr>
        <w:t xml:space="preserve">Een </w:t>
      </w:r>
      <w:r>
        <w:rPr>
          <w:rFonts w:eastAsiaTheme="minorEastAsia"/>
        </w:rPr>
        <w:t>(</w:t>
      </w:r>
      <w:r w:rsidRPr="0FBBA8B0">
        <w:rPr>
          <w:rFonts w:eastAsiaTheme="minorEastAsia"/>
        </w:rPr>
        <w:t>leidinggevende in de rol van</w:t>
      </w:r>
      <w:r>
        <w:rPr>
          <w:rFonts w:eastAsiaTheme="minorEastAsia"/>
        </w:rPr>
        <w:t>)</w:t>
      </w:r>
      <w:r w:rsidRPr="0FBBA8B0">
        <w:rPr>
          <w:rFonts w:eastAsiaTheme="minorEastAsia"/>
        </w:rPr>
        <w:t xml:space="preserve"> casemanager heeft de volgende taken:</w:t>
      </w:r>
    </w:p>
    <w:p w14:paraId="7C06A9FD" w14:textId="218898A7"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verantwoordelijkheid voor de verzuimbegeleiding</w:t>
      </w:r>
    </w:p>
    <w:p w14:paraId="26B44F6A" w14:textId="1054F6CB"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bevoegdheid om afspraken (bijvoorbeeld m.b.t. werkhervatting) met medewerkers te maken</w:t>
      </w:r>
    </w:p>
    <w:p w14:paraId="6E575CC3" w14:textId="268C7F19"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monitoring en bewaking van het proces</w:t>
      </w:r>
    </w:p>
    <w:p w14:paraId="288E9B14" w14:textId="76F4A225"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registratie en dossiervorming</w:t>
      </w:r>
    </w:p>
    <w:p w14:paraId="01E01A06" w14:textId="21FD4AE6"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sturing geven</w:t>
      </w:r>
    </w:p>
    <w:p w14:paraId="0D52FDCC" w14:textId="0D2F0AF0"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beslisser zijn in het verzuimproces</w:t>
      </w:r>
    </w:p>
    <w:p w14:paraId="43DF35A1" w14:textId="60C34133" w:rsidR="00143521" w:rsidRDefault="00143521" w:rsidP="00006625">
      <w:pPr>
        <w:pStyle w:val="Lijstalinea"/>
        <w:numPr>
          <w:ilvl w:val="0"/>
          <w:numId w:val="6"/>
        </w:numPr>
        <w:spacing w:after="0" w:line="257" w:lineRule="auto"/>
        <w:contextualSpacing w:val="0"/>
        <w:rPr>
          <w:rFonts w:eastAsiaTheme="minorEastAsia"/>
        </w:rPr>
      </w:pPr>
      <w:r w:rsidRPr="0FBBA8B0">
        <w:rPr>
          <w:rFonts w:eastAsiaTheme="minorEastAsia"/>
        </w:rPr>
        <w:t>preventie en vroegtijdig signaleren van dreigend verzuim</w:t>
      </w:r>
    </w:p>
    <w:p w14:paraId="65194D00" w14:textId="77777777" w:rsidR="00143521" w:rsidRDefault="00143521" w:rsidP="00006625">
      <w:pPr>
        <w:spacing w:after="0" w:line="257" w:lineRule="auto"/>
        <w:rPr>
          <w:rFonts w:eastAsiaTheme="minorEastAsia"/>
        </w:rPr>
      </w:pPr>
      <w:r w:rsidRPr="0FBBA8B0">
        <w:rPr>
          <w:rFonts w:eastAsiaTheme="minorEastAsia"/>
        </w:rPr>
        <w:t xml:space="preserve"> </w:t>
      </w:r>
    </w:p>
    <w:p w14:paraId="16ABDCA8" w14:textId="77777777" w:rsidR="00143521" w:rsidRDefault="00143521" w:rsidP="00006625">
      <w:pPr>
        <w:spacing w:after="0" w:line="257" w:lineRule="auto"/>
        <w:rPr>
          <w:rFonts w:eastAsiaTheme="minorEastAsia"/>
        </w:rPr>
      </w:pPr>
      <w:r w:rsidRPr="0FBBA8B0">
        <w:rPr>
          <w:rFonts w:eastAsiaTheme="minorEastAsia"/>
        </w:rPr>
        <w:t>Resumé:</w:t>
      </w:r>
    </w:p>
    <w:p w14:paraId="5A3CE2D6" w14:textId="0DD00507" w:rsidR="00143521" w:rsidRDefault="00143521" w:rsidP="00006625">
      <w:pPr>
        <w:pStyle w:val="Lijstalinea"/>
        <w:numPr>
          <w:ilvl w:val="0"/>
          <w:numId w:val="5"/>
        </w:numPr>
        <w:spacing w:after="0" w:line="257" w:lineRule="auto"/>
        <w:contextualSpacing w:val="0"/>
        <w:rPr>
          <w:rFonts w:eastAsiaTheme="minorEastAsia"/>
        </w:rPr>
      </w:pPr>
      <w:r w:rsidRPr="0FBBA8B0">
        <w:rPr>
          <w:rFonts w:eastAsiaTheme="minorEastAsia"/>
        </w:rPr>
        <w:t>sturing op inzetbaarheid in plaats van op de diagnose</w:t>
      </w:r>
    </w:p>
    <w:p w14:paraId="6CD7025B" w14:textId="005D9FA2" w:rsidR="00143521" w:rsidRDefault="00143521" w:rsidP="00006625">
      <w:pPr>
        <w:pStyle w:val="Lijstalinea"/>
        <w:numPr>
          <w:ilvl w:val="0"/>
          <w:numId w:val="5"/>
        </w:numPr>
        <w:spacing w:after="0" w:line="257" w:lineRule="auto"/>
        <w:contextualSpacing w:val="0"/>
        <w:rPr>
          <w:rFonts w:eastAsiaTheme="minorEastAsia"/>
        </w:rPr>
      </w:pPr>
      <w:r w:rsidRPr="0FBBA8B0">
        <w:rPr>
          <w:rFonts w:eastAsiaTheme="minorEastAsia"/>
        </w:rPr>
        <w:t>activeren en rapporteren op basis van inzetbaarheid</w:t>
      </w:r>
    </w:p>
    <w:p w14:paraId="0F825C5D" w14:textId="7EB9C37A" w:rsidR="00143521" w:rsidRDefault="00143521" w:rsidP="00006625">
      <w:pPr>
        <w:pStyle w:val="Lijstalinea"/>
        <w:numPr>
          <w:ilvl w:val="0"/>
          <w:numId w:val="5"/>
        </w:numPr>
        <w:spacing w:after="0" w:line="257" w:lineRule="auto"/>
        <w:contextualSpacing w:val="0"/>
        <w:rPr>
          <w:rFonts w:eastAsiaTheme="minorEastAsia"/>
        </w:rPr>
      </w:pPr>
      <w:r w:rsidRPr="0FBBA8B0">
        <w:rPr>
          <w:rFonts w:eastAsiaTheme="minorEastAsia"/>
        </w:rPr>
        <w:t>ondersteuning op het gebied van prognose en verloop van werkhervatting</w:t>
      </w:r>
    </w:p>
    <w:p w14:paraId="171E26A4" w14:textId="22C1C546" w:rsidR="00143521" w:rsidRDefault="00143521" w:rsidP="00006625">
      <w:pPr>
        <w:pStyle w:val="Lijstalinea"/>
        <w:numPr>
          <w:ilvl w:val="0"/>
          <w:numId w:val="5"/>
        </w:numPr>
        <w:spacing w:after="0" w:line="257" w:lineRule="auto"/>
        <w:contextualSpacing w:val="0"/>
        <w:rPr>
          <w:rFonts w:eastAsiaTheme="minorEastAsia"/>
        </w:rPr>
      </w:pPr>
      <w:r w:rsidRPr="0FBBA8B0">
        <w:rPr>
          <w:rFonts w:eastAsiaTheme="minorEastAsia"/>
        </w:rPr>
        <w:t>contact met medische deskundigen vanuit hun professie</w:t>
      </w:r>
    </w:p>
    <w:p w14:paraId="7ABD26A9" w14:textId="77777777" w:rsidR="00143521" w:rsidRDefault="00143521" w:rsidP="00006625">
      <w:pPr>
        <w:spacing w:after="0" w:line="257" w:lineRule="auto"/>
        <w:rPr>
          <w:rFonts w:eastAsiaTheme="minorEastAsia"/>
        </w:rPr>
      </w:pPr>
      <w:r w:rsidRPr="0FBBA8B0">
        <w:rPr>
          <w:rFonts w:eastAsiaTheme="minorEastAsia"/>
        </w:rPr>
        <w:t xml:space="preserve"> </w:t>
      </w:r>
    </w:p>
    <w:p w14:paraId="45810D5E" w14:textId="3BDCAAFB" w:rsidR="00143521" w:rsidRDefault="00143521" w:rsidP="00006625">
      <w:pPr>
        <w:spacing w:after="0" w:line="257" w:lineRule="auto"/>
        <w:rPr>
          <w:rFonts w:eastAsiaTheme="minorEastAsia"/>
        </w:rPr>
      </w:pPr>
      <w:r w:rsidRPr="0FBBA8B0">
        <w:rPr>
          <w:rFonts w:eastAsiaTheme="minorEastAsia"/>
        </w:rPr>
        <w:t>Rol bedrijfsarts bij het eigen</w:t>
      </w:r>
      <w:r w:rsidR="0095442C">
        <w:rPr>
          <w:rFonts w:eastAsiaTheme="minorEastAsia"/>
        </w:rPr>
        <w:t xml:space="preserve"> </w:t>
      </w:r>
      <w:r w:rsidRPr="0FBBA8B0">
        <w:rPr>
          <w:rFonts w:eastAsiaTheme="minorEastAsia"/>
        </w:rPr>
        <w:t>regiemodel:</w:t>
      </w:r>
    </w:p>
    <w:p w14:paraId="02EA9F40" w14:textId="1B982445" w:rsidR="00143521" w:rsidRDefault="00143521" w:rsidP="00006625">
      <w:pPr>
        <w:pStyle w:val="Lijstalinea"/>
        <w:numPr>
          <w:ilvl w:val="0"/>
          <w:numId w:val="4"/>
        </w:numPr>
        <w:spacing w:after="0" w:line="257" w:lineRule="auto"/>
        <w:contextualSpacing w:val="0"/>
        <w:rPr>
          <w:rFonts w:eastAsiaTheme="minorEastAsia"/>
        </w:rPr>
      </w:pPr>
      <w:r w:rsidRPr="0FBBA8B0">
        <w:rPr>
          <w:rFonts w:eastAsiaTheme="minorEastAsia"/>
        </w:rPr>
        <w:t>draagt de gedragsmatige visie uit in contacten met medewerkers en werkgever</w:t>
      </w:r>
    </w:p>
    <w:p w14:paraId="7DEC1464" w14:textId="19DD0557" w:rsidR="00143521" w:rsidRDefault="00143521" w:rsidP="00006625">
      <w:pPr>
        <w:pStyle w:val="Lijstalinea"/>
        <w:numPr>
          <w:ilvl w:val="0"/>
          <w:numId w:val="4"/>
        </w:numPr>
        <w:spacing w:after="0" w:line="257" w:lineRule="auto"/>
        <w:contextualSpacing w:val="0"/>
        <w:rPr>
          <w:rFonts w:eastAsiaTheme="minorEastAsia"/>
        </w:rPr>
      </w:pPr>
      <w:r w:rsidRPr="0FBBA8B0">
        <w:rPr>
          <w:rFonts w:eastAsiaTheme="minorEastAsia"/>
        </w:rPr>
        <w:t>wordt ingezet als adviseur van de leidinggevende en medewerker</w:t>
      </w:r>
      <w:r w:rsidR="00FE6EE9">
        <w:rPr>
          <w:rFonts w:eastAsiaTheme="minorEastAsia"/>
        </w:rPr>
        <w:t>,</w:t>
      </w:r>
      <w:r w:rsidRPr="0FBBA8B0">
        <w:rPr>
          <w:rFonts w:eastAsiaTheme="minorEastAsia"/>
        </w:rPr>
        <w:t xml:space="preserve"> niet als beslisser in het verzuimproces</w:t>
      </w:r>
    </w:p>
    <w:p w14:paraId="64D73EBC" w14:textId="7AD43741" w:rsidR="00143521" w:rsidRDefault="00143521" w:rsidP="00006625">
      <w:pPr>
        <w:pStyle w:val="Lijstalinea"/>
        <w:numPr>
          <w:ilvl w:val="0"/>
          <w:numId w:val="4"/>
        </w:numPr>
        <w:spacing w:after="0" w:line="257" w:lineRule="auto"/>
        <w:contextualSpacing w:val="0"/>
        <w:rPr>
          <w:rFonts w:eastAsiaTheme="minorEastAsia"/>
        </w:rPr>
      </w:pPr>
      <w:r w:rsidRPr="0FBBA8B0">
        <w:rPr>
          <w:rFonts w:eastAsiaTheme="minorEastAsia"/>
        </w:rPr>
        <w:t>beschikt over de juiste kennis en vaardigheden om leidinggevenden in het eigen</w:t>
      </w:r>
      <w:r w:rsidR="00FE6EE9">
        <w:rPr>
          <w:rFonts w:eastAsiaTheme="minorEastAsia"/>
        </w:rPr>
        <w:t xml:space="preserve"> </w:t>
      </w:r>
      <w:r w:rsidRPr="0FBBA8B0">
        <w:rPr>
          <w:rFonts w:eastAsiaTheme="minorEastAsia"/>
        </w:rPr>
        <w:t>regiemodel te ondersteunen</w:t>
      </w:r>
    </w:p>
    <w:p w14:paraId="308E8D30" w14:textId="77777777" w:rsidR="00143521" w:rsidRDefault="00143521" w:rsidP="00006625">
      <w:pPr>
        <w:pStyle w:val="Lijstalinea"/>
        <w:spacing w:after="0" w:line="257" w:lineRule="auto"/>
        <w:contextualSpacing w:val="0"/>
        <w:rPr>
          <w:rFonts w:eastAsiaTheme="minorEastAsia"/>
        </w:rPr>
      </w:pPr>
    </w:p>
    <w:p w14:paraId="67CB2A93" w14:textId="77777777" w:rsidR="00143521" w:rsidRDefault="00143521" w:rsidP="00006625">
      <w:pPr>
        <w:spacing w:before="120" w:after="60" w:line="257" w:lineRule="auto"/>
        <w:rPr>
          <w:rFonts w:eastAsiaTheme="minorEastAsia"/>
          <w:b/>
          <w:bCs/>
        </w:rPr>
      </w:pPr>
      <w:r w:rsidRPr="0FBBA8B0">
        <w:rPr>
          <w:rFonts w:eastAsiaTheme="minorEastAsia"/>
          <w:b/>
          <w:bCs/>
        </w:rPr>
        <w:t>Het inzetbaarheidsmodel</w:t>
      </w:r>
    </w:p>
    <w:p w14:paraId="782D35D2" w14:textId="55D04E58" w:rsidR="00143521" w:rsidRDefault="00143521" w:rsidP="00006625">
      <w:pPr>
        <w:spacing w:after="0" w:line="257" w:lineRule="auto"/>
        <w:rPr>
          <w:rFonts w:eastAsiaTheme="minorEastAsia"/>
        </w:rPr>
      </w:pPr>
      <w:r w:rsidRPr="0FBBA8B0">
        <w:rPr>
          <w:rFonts w:eastAsiaTheme="minorEastAsia"/>
        </w:rPr>
        <w:t xml:space="preserve">Het aangaan van een arbeidscontract brengt voor beide partijen rechten en plichten met zich mee. Deze hebben betrekking op alle niveaus: aan- en afwezigheid, inzetbaarheid, tevredenheid en productiviteit. Als medewerkers en werkgevers dit kunnen </w:t>
      </w:r>
      <w:r w:rsidR="00372F94">
        <w:rPr>
          <w:rFonts w:eastAsiaTheme="minorEastAsia"/>
        </w:rPr>
        <w:t>uitvoeren</w:t>
      </w:r>
      <w:r w:rsidRPr="0FBBA8B0">
        <w:rPr>
          <w:rFonts w:eastAsiaTheme="minorEastAsia"/>
        </w:rPr>
        <w:t>, is werk te zien als middel om het kapitaal te laten renderen</w:t>
      </w:r>
      <w:r w:rsidR="00B26D4C">
        <w:rPr>
          <w:rFonts w:eastAsiaTheme="minorEastAsia"/>
        </w:rPr>
        <w:t>.</w:t>
      </w:r>
      <w:r w:rsidRPr="0FBBA8B0">
        <w:rPr>
          <w:rFonts w:eastAsiaTheme="minorEastAsia"/>
        </w:rPr>
        <w:t xml:space="preserve"> </w:t>
      </w:r>
      <w:r w:rsidR="00380BC3">
        <w:rPr>
          <w:rFonts w:eastAsiaTheme="minorEastAsia"/>
        </w:rPr>
        <w:t>M</w:t>
      </w:r>
      <w:r w:rsidR="00380BC3" w:rsidRPr="0FBBA8B0">
        <w:rPr>
          <w:rFonts w:eastAsiaTheme="minorEastAsia"/>
        </w:rPr>
        <w:t xml:space="preserve">aar </w:t>
      </w:r>
      <w:r w:rsidRPr="0FBBA8B0">
        <w:rPr>
          <w:rFonts w:eastAsiaTheme="minorEastAsia"/>
        </w:rPr>
        <w:t>is het ook op te vatten als een deel van de identiteit van de medewerker waarmee deze bijdraagt aan zingeving van het leven en aan gezondheid en welzijn.</w:t>
      </w:r>
    </w:p>
    <w:p w14:paraId="7976B31F" w14:textId="77777777" w:rsidR="00143521" w:rsidRDefault="00143521" w:rsidP="00006625">
      <w:pPr>
        <w:spacing w:after="0" w:line="257" w:lineRule="auto"/>
        <w:rPr>
          <w:rFonts w:eastAsiaTheme="minorEastAsia"/>
        </w:rPr>
      </w:pPr>
    </w:p>
    <w:p w14:paraId="59C29396" w14:textId="4730A993" w:rsidR="00143521" w:rsidRDefault="00143521" w:rsidP="00006625">
      <w:pPr>
        <w:spacing w:after="0" w:line="257" w:lineRule="auto"/>
        <w:rPr>
          <w:rFonts w:eastAsiaTheme="minorEastAsia"/>
        </w:rPr>
      </w:pPr>
      <w:r w:rsidRPr="0FBBA8B0">
        <w:rPr>
          <w:rFonts w:eastAsiaTheme="minorEastAsia"/>
        </w:rPr>
        <w:t xml:space="preserve">Niet het verzuim is onderwerp van gesprek maar de inzetbaarheid. De werkgever stelt zichzelf de vraag: wat is ervoor nodig om een medewerker vitaal en gemotiveerd te houden. De medewerker </w:t>
      </w:r>
      <w:r w:rsidRPr="0FBBA8B0">
        <w:rPr>
          <w:rFonts w:eastAsiaTheme="minorEastAsia"/>
        </w:rPr>
        <w:lastRenderedPageBreak/>
        <w:t xml:space="preserve">neemt hierin zijn verantwoordelijkheid. Bij dit model wordt er gestuurd op resultaat en productiviteit en niet per se op de </w:t>
      </w:r>
      <w:r w:rsidR="008A3F41">
        <w:rPr>
          <w:rFonts w:eastAsiaTheme="minorEastAsia"/>
        </w:rPr>
        <w:t>aan</w:t>
      </w:r>
      <w:r w:rsidRPr="0FBBA8B0">
        <w:rPr>
          <w:rFonts w:eastAsiaTheme="minorEastAsia"/>
        </w:rPr>
        <w:t xml:space="preserve">- of </w:t>
      </w:r>
      <w:r w:rsidR="008A3F41" w:rsidRPr="0FBBA8B0">
        <w:rPr>
          <w:rFonts w:eastAsiaTheme="minorEastAsia"/>
        </w:rPr>
        <w:t>a</w:t>
      </w:r>
      <w:r w:rsidR="008A3F41">
        <w:rPr>
          <w:rFonts w:eastAsiaTheme="minorEastAsia"/>
        </w:rPr>
        <w:t>f</w:t>
      </w:r>
      <w:r w:rsidR="008A3F41" w:rsidRPr="0FBBA8B0">
        <w:rPr>
          <w:rFonts w:eastAsiaTheme="minorEastAsia"/>
        </w:rPr>
        <w:t xml:space="preserve">wezigheid </w:t>
      </w:r>
      <w:r w:rsidRPr="0FBBA8B0">
        <w:rPr>
          <w:rFonts w:eastAsiaTheme="minorEastAsia"/>
        </w:rPr>
        <w:t xml:space="preserve">van een medewerker. Hierbij ligt er een grote verantwoordelijkheid bij de medewerker die op zijn beurt wordt gefaciliteerd door de werkgever, bijvoorbeeld d.m.v. coaching, begeleiding en opleidingen. </w:t>
      </w:r>
    </w:p>
    <w:p w14:paraId="18A4CDEB" w14:textId="77777777" w:rsidR="00143521" w:rsidRDefault="00143521" w:rsidP="00006625">
      <w:pPr>
        <w:spacing w:after="0" w:line="257" w:lineRule="auto"/>
        <w:rPr>
          <w:rFonts w:eastAsiaTheme="minorEastAsia"/>
        </w:rPr>
      </w:pPr>
    </w:p>
    <w:p w14:paraId="057C5D7B" w14:textId="4B490518" w:rsidR="00143521" w:rsidRDefault="00143521" w:rsidP="00006625">
      <w:pPr>
        <w:spacing w:after="0" w:line="257" w:lineRule="auto"/>
        <w:rPr>
          <w:rFonts w:eastAsiaTheme="minorEastAsia"/>
        </w:rPr>
      </w:pPr>
      <w:r w:rsidRPr="0FBBA8B0">
        <w:rPr>
          <w:rFonts w:eastAsiaTheme="minorEastAsia"/>
        </w:rPr>
        <w:t>Resumé:</w:t>
      </w:r>
    </w:p>
    <w:p w14:paraId="0F1AF880" w14:textId="4D5A39F7" w:rsidR="00143521" w:rsidRDefault="00143521" w:rsidP="00006625">
      <w:pPr>
        <w:pStyle w:val="Lijstalinea"/>
        <w:numPr>
          <w:ilvl w:val="0"/>
          <w:numId w:val="3"/>
        </w:numPr>
        <w:spacing w:after="0" w:line="257" w:lineRule="auto"/>
        <w:contextualSpacing w:val="0"/>
        <w:rPr>
          <w:rFonts w:eastAsiaTheme="minorEastAsia"/>
        </w:rPr>
      </w:pPr>
      <w:r w:rsidRPr="0FBBA8B0">
        <w:rPr>
          <w:rFonts w:eastAsiaTheme="minorEastAsia"/>
        </w:rPr>
        <w:t>sturing op resultaat of productiviteit in plaats van aan- of afwezigheid</w:t>
      </w:r>
    </w:p>
    <w:p w14:paraId="18BBFE8D" w14:textId="196EA48E" w:rsidR="00143521" w:rsidRDefault="00143521" w:rsidP="00006625">
      <w:pPr>
        <w:pStyle w:val="Lijstalinea"/>
        <w:numPr>
          <w:ilvl w:val="0"/>
          <w:numId w:val="3"/>
        </w:numPr>
        <w:spacing w:after="0" w:line="257" w:lineRule="auto"/>
        <w:contextualSpacing w:val="0"/>
        <w:rPr>
          <w:rFonts w:eastAsiaTheme="minorEastAsia"/>
        </w:rPr>
      </w:pPr>
      <w:r w:rsidRPr="0FBBA8B0">
        <w:rPr>
          <w:rFonts w:eastAsiaTheme="minorEastAsia"/>
        </w:rPr>
        <w:t>activeren door coaching, begeleiding en opleiding</w:t>
      </w:r>
    </w:p>
    <w:p w14:paraId="7F21159A" w14:textId="44AB9DAC" w:rsidR="00143521" w:rsidRDefault="00143521" w:rsidP="00006625">
      <w:pPr>
        <w:pStyle w:val="Lijstalinea"/>
        <w:numPr>
          <w:ilvl w:val="0"/>
          <w:numId w:val="3"/>
        </w:numPr>
        <w:spacing w:after="0" w:line="257" w:lineRule="auto"/>
        <w:contextualSpacing w:val="0"/>
        <w:rPr>
          <w:rFonts w:eastAsiaTheme="minorEastAsia"/>
        </w:rPr>
      </w:pPr>
      <w:r w:rsidRPr="0FBBA8B0">
        <w:rPr>
          <w:rFonts w:eastAsiaTheme="minorEastAsia"/>
        </w:rPr>
        <w:t>belangrijkste actoren zijn de medewerker en de leidinggevende</w:t>
      </w:r>
    </w:p>
    <w:p w14:paraId="33469F7F" w14:textId="75B9591D" w:rsidR="00143521" w:rsidRDefault="00143521" w:rsidP="00006625">
      <w:pPr>
        <w:pStyle w:val="Lijstalinea"/>
        <w:numPr>
          <w:ilvl w:val="0"/>
          <w:numId w:val="3"/>
        </w:numPr>
        <w:spacing w:after="0" w:line="257" w:lineRule="auto"/>
        <w:contextualSpacing w:val="0"/>
        <w:rPr>
          <w:rFonts w:eastAsiaTheme="minorEastAsia"/>
        </w:rPr>
      </w:pPr>
      <w:r w:rsidRPr="0FBBA8B0">
        <w:rPr>
          <w:rFonts w:eastAsiaTheme="minorEastAsia"/>
        </w:rPr>
        <w:t>leidinggevende faciliteert de medewerker</w:t>
      </w:r>
    </w:p>
    <w:p w14:paraId="37618A01" w14:textId="629C9E73" w:rsidR="00143521" w:rsidRDefault="00143521" w:rsidP="00006625">
      <w:pPr>
        <w:pStyle w:val="Lijstalinea"/>
        <w:numPr>
          <w:ilvl w:val="0"/>
          <w:numId w:val="3"/>
        </w:numPr>
        <w:spacing w:after="0" w:line="257" w:lineRule="auto"/>
        <w:contextualSpacing w:val="0"/>
        <w:rPr>
          <w:rFonts w:eastAsiaTheme="minorEastAsia"/>
        </w:rPr>
      </w:pPr>
      <w:r w:rsidRPr="0FBBA8B0">
        <w:rPr>
          <w:rFonts w:eastAsiaTheme="minorEastAsia"/>
        </w:rPr>
        <w:t>contact met medische deskundigen als dat nodig is</w:t>
      </w:r>
    </w:p>
    <w:p w14:paraId="33F80B0D" w14:textId="77777777" w:rsidR="00143521" w:rsidRDefault="00143521" w:rsidP="00006625">
      <w:pPr>
        <w:pStyle w:val="Lijstalinea"/>
        <w:spacing w:after="0" w:line="257" w:lineRule="auto"/>
        <w:contextualSpacing w:val="0"/>
        <w:rPr>
          <w:rFonts w:eastAsiaTheme="minorEastAsia"/>
        </w:rPr>
      </w:pPr>
    </w:p>
    <w:p w14:paraId="4DCCBE86" w14:textId="6055812A" w:rsidR="00143521" w:rsidRDefault="00143521" w:rsidP="00006625">
      <w:pPr>
        <w:spacing w:after="0" w:line="257" w:lineRule="auto"/>
        <w:rPr>
          <w:rFonts w:eastAsiaTheme="minorEastAsia"/>
        </w:rPr>
      </w:pPr>
      <w:r w:rsidRPr="0FBBA8B0">
        <w:rPr>
          <w:rFonts w:eastAsiaTheme="minorEastAsia"/>
        </w:rPr>
        <w:t>Rol van de bedrijfsarts bij het inzetbaarheidsmodel:</w:t>
      </w:r>
    </w:p>
    <w:p w14:paraId="42B5FB7D" w14:textId="7A078652" w:rsidR="00143521" w:rsidRDefault="00143521" w:rsidP="00006625">
      <w:pPr>
        <w:pStyle w:val="Lijstalinea"/>
        <w:numPr>
          <w:ilvl w:val="0"/>
          <w:numId w:val="2"/>
        </w:numPr>
        <w:spacing w:after="0" w:line="257" w:lineRule="auto"/>
        <w:contextualSpacing w:val="0"/>
        <w:rPr>
          <w:rFonts w:eastAsiaTheme="minorEastAsia"/>
        </w:rPr>
      </w:pPr>
      <w:r w:rsidRPr="0FBBA8B0">
        <w:rPr>
          <w:rFonts w:eastAsiaTheme="minorEastAsia"/>
        </w:rPr>
        <w:t>geen</w:t>
      </w:r>
      <w:r w:rsidR="00891FBA">
        <w:rPr>
          <w:rFonts w:eastAsiaTheme="minorEastAsia"/>
        </w:rPr>
        <w:t>,</w:t>
      </w:r>
      <w:r w:rsidRPr="0FBBA8B0">
        <w:rPr>
          <w:rFonts w:eastAsiaTheme="minorEastAsia"/>
        </w:rPr>
        <w:t xml:space="preserve"> tenzij er sprake is van een medisch objectiveerbare klacht</w:t>
      </w:r>
    </w:p>
    <w:p w14:paraId="6067314C" w14:textId="77777777" w:rsidR="00914EC3" w:rsidRDefault="00914EC3">
      <w:r>
        <w:br w:type="page"/>
      </w:r>
    </w:p>
    <w:p w14:paraId="71DB1649" w14:textId="3AF9AC57" w:rsidR="0045425C" w:rsidRPr="00143521" w:rsidRDefault="00143521" w:rsidP="00426EC4">
      <w:pPr>
        <w:pStyle w:val="Kop1"/>
        <w:spacing w:after="120"/>
        <w:rPr>
          <w:rFonts w:asciiTheme="minorHAnsi" w:hAnsiTheme="minorHAnsi" w:cstheme="minorHAnsi"/>
          <w:color w:val="auto"/>
        </w:rPr>
      </w:pPr>
      <w:bookmarkStart w:id="2" w:name="_Toc103698087"/>
      <w:r w:rsidRPr="00143521">
        <w:rPr>
          <w:rFonts w:asciiTheme="minorHAnsi" w:hAnsiTheme="minorHAnsi" w:cstheme="minorHAnsi"/>
          <w:color w:val="auto"/>
        </w:rPr>
        <w:lastRenderedPageBreak/>
        <w:t xml:space="preserve">Bijlage 2: </w:t>
      </w:r>
      <w:r w:rsidRPr="008933F4">
        <w:rPr>
          <w:rFonts w:asciiTheme="minorHAnsi" w:hAnsiTheme="minorHAnsi" w:cstheme="minorHAnsi"/>
          <w:color w:val="auto"/>
        </w:rPr>
        <w:t>V</w:t>
      </w:r>
      <w:r w:rsidRPr="00143521">
        <w:rPr>
          <w:rFonts w:asciiTheme="minorHAnsi" w:hAnsiTheme="minorHAnsi" w:cstheme="minorHAnsi"/>
          <w:color w:val="auto"/>
        </w:rPr>
        <w:t>oorbeeld verzuimprotocol</w:t>
      </w:r>
      <w:bookmarkEnd w:id="2"/>
    </w:p>
    <w:p w14:paraId="63339781" w14:textId="71310628" w:rsidR="00143521" w:rsidRPr="00143521" w:rsidRDefault="00143521" w:rsidP="00914F16">
      <w:pPr>
        <w:spacing w:after="0" w:line="257" w:lineRule="auto"/>
      </w:pPr>
      <w:r>
        <w:t xml:space="preserve">In dit verzuimprotocol staan de stappen uitgewerkt die van toepassing zijn </w:t>
      </w:r>
      <w:r w:rsidR="00942270">
        <w:t xml:space="preserve">bij </w:t>
      </w:r>
      <w:r>
        <w:t xml:space="preserve">(langdurig) verzuim. Het niet naleven van de voorschriften rondom verzuim kan leiden tot disciplinaire </w:t>
      </w:r>
      <w:r w:rsidRPr="00143521">
        <w:t xml:space="preserve">maatregelen zoals omschreven in de </w:t>
      </w:r>
      <w:r w:rsidR="007013FC">
        <w:t>cao</w:t>
      </w:r>
      <w:r w:rsidR="007013FC" w:rsidRPr="00143521">
        <w:t xml:space="preserve"> </w:t>
      </w:r>
      <w:r w:rsidRPr="00143521">
        <w:t>PO.</w:t>
      </w:r>
    </w:p>
    <w:p w14:paraId="7F4B1623" w14:textId="77777777" w:rsidR="008740F5" w:rsidRPr="005900C1" w:rsidRDefault="008740F5" w:rsidP="008740F5">
      <w:pPr>
        <w:spacing w:after="0"/>
      </w:pPr>
    </w:p>
    <w:tbl>
      <w:tblPr>
        <w:tblStyle w:val="Tabelraster"/>
        <w:tblW w:w="0" w:type="auto"/>
        <w:tblLook w:val="04A0" w:firstRow="1" w:lastRow="0" w:firstColumn="1" w:lastColumn="0" w:noHBand="0" w:noVBand="1"/>
      </w:tblPr>
      <w:tblGrid>
        <w:gridCol w:w="1143"/>
        <w:gridCol w:w="1375"/>
        <w:gridCol w:w="3414"/>
        <w:gridCol w:w="3356"/>
      </w:tblGrid>
      <w:tr w:rsidR="008740F5" w:rsidRPr="00F8329C" w14:paraId="1DC47E8C" w14:textId="77777777" w:rsidTr="002C29CF">
        <w:tc>
          <w:tcPr>
            <w:tcW w:w="1143" w:type="dxa"/>
          </w:tcPr>
          <w:p w14:paraId="7E9D3978" w14:textId="77777777" w:rsidR="008740F5" w:rsidRPr="00513FA8" w:rsidRDefault="008740F5" w:rsidP="008C3C61">
            <w:pPr>
              <w:spacing w:line="276" w:lineRule="auto"/>
              <w:rPr>
                <w:rFonts w:cstheme="minorHAnsi"/>
                <w:b/>
                <w:bCs/>
                <w:iCs/>
              </w:rPr>
            </w:pPr>
            <w:r w:rsidRPr="00513FA8">
              <w:rPr>
                <w:rFonts w:cstheme="minorHAnsi"/>
                <w:b/>
                <w:bCs/>
                <w:iCs/>
              </w:rPr>
              <w:t>Wanneer</w:t>
            </w:r>
          </w:p>
        </w:tc>
        <w:tc>
          <w:tcPr>
            <w:tcW w:w="1375" w:type="dxa"/>
          </w:tcPr>
          <w:p w14:paraId="70B29B10" w14:textId="77777777" w:rsidR="008740F5" w:rsidRPr="00513FA8" w:rsidRDefault="008740F5" w:rsidP="008C3C61">
            <w:pPr>
              <w:spacing w:line="276" w:lineRule="auto"/>
              <w:rPr>
                <w:rFonts w:cstheme="minorHAnsi"/>
                <w:b/>
                <w:bCs/>
                <w:iCs/>
              </w:rPr>
            </w:pPr>
            <w:r w:rsidRPr="00513FA8">
              <w:rPr>
                <w:rFonts w:cstheme="minorHAnsi"/>
                <w:b/>
                <w:bCs/>
                <w:iCs/>
              </w:rPr>
              <w:t>Wat</w:t>
            </w:r>
          </w:p>
        </w:tc>
        <w:tc>
          <w:tcPr>
            <w:tcW w:w="3414" w:type="dxa"/>
          </w:tcPr>
          <w:p w14:paraId="0EF3B95D" w14:textId="77777777" w:rsidR="008740F5" w:rsidRPr="00513FA8" w:rsidRDefault="008740F5" w:rsidP="008C3C61">
            <w:pPr>
              <w:spacing w:line="276" w:lineRule="auto"/>
              <w:rPr>
                <w:rFonts w:cstheme="minorHAnsi"/>
                <w:b/>
                <w:bCs/>
                <w:iCs/>
              </w:rPr>
            </w:pPr>
            <w:r w:rsidRPr="00513FA8">
              <w:rPr>
                <w:rFonts w:cstheme="minorHAnsi"/>
                <w:b/>
                <w:bCs/>
                <w:iCs/>
              </w:rPr>
              <w:t>Wat doe jij als werknemer?</w:t>
            </w:r>
          </w:p>
        </w:tc>
        <w:tc>
          <w:tcPr>
            <w:tcW w:w="3356" w:type="dxa"/>
          </w:tcPr>
          <w:p w14:paraId="371AE4B3" w14:textId="77777777" w:rsidR="008740F5" w:rsidRPr="00513FA8" w:rsidRDefault="008740F5" w:rsidP="008C3C61">
            <w:pPr>
              <w:spacing w:line="276" w:lineRule="auto"/>
              <w:rPr>
                <w:rFonts w:cstheme="minorHAnsi"/>
                <w:b/>
                <w:bCs/>
                <w:iCs/>
              </w:rPr>
            </w:pPr>
            <w:r w:rsidRPr="00513FA8">
              <w:rPr>
                <w:rFonts w:cstheme="minorHAnsi"/>
                <w:b/>
                <w:bCs/>
                <w:iCs/>
              </w:rPr>
              <w:t>Wat doen wij als werkgever?</w:t>
            </w:r>
          </w:p>
        </w:tc>
      </w:tr>
      <w:tr w:rsidR="008740F5" w14:paraId="4DDC37AE" w14:textId="77777777" w:rsidTr="002C29CF">
        <w:tc>
          <w:tcPr>
            <w:tcW w:w="1143" w:type="dxa"/>
          </w:tcPr>
          <w:p w14:paraId="16377A55" w14:textId="77777777" w:rsidR="008740F5" w:rsidRDefault="008740F5" w:rsidP="008C3C61">
            <w:pPr>
              <w:spacing w:line="276" w:lineRule="auto"/>
            </w:pPr>
          </w:p>
          <w:p w14:paraId="695CCE91" w14:textId="77777777" w:rsidR="008740F5" w:rsidRDefault="008740F5" w:rsidP="008C3C61">
            <w:pPr>
              <w:spacing w:line="276" w:lineRule="auto"/>
            </w:pPr>
          </w:p>
          <w:p w14:paraId="286D79A7" w14:textId="77777777" w:rsidR="008740F5" w:rsidRDefault="008740F5" w:rsidP="008C3C61">
            <w:pPr>
              <w:spacing w:line="276" w:lineRule="auto"/>
            </w:pPr>
          </w:p>
          <w:p w14:paraId="0AE0C181" w14:textId="77777777" w:rsidR="008740F5" w:rsidRPr="00513FA8" w:rsidRDefault="008740F5" w:rsidP="008C3C61">
            <w:pPr>
              <w:spacing w:line="276" w:lineRule="auto"/>
            </w:pPr>
            <w:r w:rsidRPr="00513FA8">
              <w:t>Dag 1</w:t>
            </w:r>
          </w:p>
          <w:p w14:paraId="6B6C306D" w14:textId="77777777" w:rsidR="008740F5" w:rsidRPr="00513FA8" w:rsidRDefault="008740F5" w:rsidP="008C3C61">
            <w:pPr>
              <w:spacing w:line="276" w:lineRule="auto"/>
              <w:rPr>
                <w:rFonts w:cstheme="minorHAnsi"/>
                <w:iCs/>
              </w:rPr>
            </w:pPr>
          </w:p>
        </w:tc>
        <w:tc>
          <w:tcPr>
            <w:tcW w:w="1375" w:type="dxa"/>
          </w:tcPr>
          <w:p w14:paraId="308AB923" w14:textId="77777777" w:rsidR="008740F5" w:rsidRDefault="008740F5" w:rsidP="008C3C61">
            <w:pPr>
              <w:spacing w:line="276" w:lineRule="auto"/>
            </w:pPr>
          </w:p>
          <w:p w14:paraId="54ED5126" w14:textId="77777777" w:rsidR="008740F5" w:rsidRDefault="008740F5" w:rsidP="008C3C61">
            <w:pPr>
              <w:spacing w:line="276" w:lineRule="auto"/>
            </w:pPr>
          </w:p>
          <w:p w14:paraId="2F4F0C0D" w14:textId="77777777" w:rsidR="008740F5" w:rsidRDefault="008740F5" w:rsidP="008C3C61">
            <w:pPr>
              <w:spacing w:line="276" w:lineRule="auto"/>
            </w:pPr>
          </w:p>
          <w:p w14:paraId="068E221F" w14:textId="729D03F3" w:rsidR="008740F5" w:rsidRPr="00513FA8" w:rsidRDefault="008740F5" w:rsidP="008C3C61">
            <w:pPr>
              <w:spacing w:line="276" w:lineRule="auto"/>
            </w:pPr>
            <w:r w:rsidRPr="00513FA8">
              <w:t>Ziekmeld</w:t>
            </w:r>
            <w:r>
              <w:t>ing</w:t>
            </w:r>
          </w:p>
          <w:p w14:paraId="15BFB91C" w14:textId="77777777" w:rsidR="008740F5" w:rsidRPr="00513FA8" w:rsidRDefault="008740F5" w:rsidP="008C3C61">
            <w:pPr>
              <w:spacing w:line="276" w:lineRule="auto"/>
              <w:rPr>
                <w:rFonts w:cstheme="minorHAnsi"/>
                <w:iCs/>
              </w:rPr>
            </w:pPr>
          </w:p>
        </w:tc>
        <w:tc>
          <w:tcPr>
            <w:tcW w:w="3414" w:type="dxa"/>
          </w:tcPr>
          <w:p w14:paraId="772D2356" w14:textId="30D868ED" w:rsidR="008740F5" w:rsidRPr="00513FA8" w:rsidRDefault="008740F5" w:rsidP="008740F5">
            <w:pPr>
              <w:pStyle w:val="Lijstalinea"/>
              <w:numPr>
                <w:ilvl w:val="0"/>
                <w:numId w:val="13"/>
              </w:numPr>
              <w:spacing w:after="0" w:line="276" w:lineRule="auto"/>
              <w:ind w:left="175" w:hanging="217"/>
            </w:pPr>
            <w:r w:rsidRPr="00513FA8">
              <w:t xml:space="preserve">Je meldt je </w:t>
            </w:r>
            <w:r w:rsidR="00914F16" w:rsidRPr="00513FA8">
              <w:t>z.s.m.</w:t>
            </w:r>
            <w:r w:rsidRPr="00513FA8">
              <w:t xml:space="preserve">, maar minimaal één uur voor aanvang van </w:t>
            </w:r>
            <w:r w:rsidR="00BC1EFE">
              <w:t xml:space="preserve">je </w:t>
            </w:r>
            <w:r>
              <w:t>werk</w:t>
            </w:r>
            <w:r w:rsidR="00621204">
              <w:t>,</w:t>
            </w:r>
            <w:r w:rsidRPr="00513FA8">
              <w:t xml:space="preserve"> persoonlijk </w:t>
            </w:r>
            <w:r>
              <w:t xml:space="preserve">telefonisch </w:t>
            </w:r>
            <w:r w:rsidRPr="00513FA8">
              <w:t xml:space="preserve">af bij je leidinggevende. </w:t>
            </w:r>
            <w:r>
              <w:t>Niet via</w:t>
            </w:r>
            <w:r w:rsidRPr="00513FA8">
              <w:t xml:space="preserve"> whatsapp, sms of </w:t>
            </w:r>
            <w:r w:rsidR="002868E4">
              <w:t>e-</w:t>
            </w:r>
            <w:r w:rsidRPr="00513FA8">
              <w:t>mail</w:t>
            </w:r>
            <w:r>
              <w:t>.</w:t>
            </w:r>
          </w:p>
          <w:p w14:paraId="19B194FA" w14:textId="10A28811" w:rsidR="008740F5" w:rsidRPr="00513FA8" w:rsidRDefault="008740F5" w:rsidP="008740F5">
            <w:pPr>
              <w:pStyle w:val="Lijstalinea"/>
              <w:numPr>
                <w:ilvl w:val="0"/>
                <w:numId w:val="13"/>
              </w:numPr>
              <w:spacing w:after="0" w:line="276" w:lineRule="auto"/>
              <w:ind w:left="175" w:hanging="217"/>
            </w:pPr>
            <w:r w:rsidRPr="00513FA8">
              <w:t>Als je ziek naar huis gaat</w:t>
            </w:r>
            <w:r w:rsidR="00E27811">
              <w:t>,</w:t>
            </w:r>
            <w:r w:rsidRPr="00513FA8">
              <w:t xml:space="preserve"> meld je je persoonlijk af bij je leidinggevende of diens vervanger.</w:t>
            </w:r>
          </w:p>
          <w:p w14:paraId="4CAD02AD" w14:textId="77777777" w:rsidR="008740F5" w:rsidRPr="00513FA8" w:rsidRDefault="008740F5" w:rsidP="008740F5">
            <w:pPr>
              <w:pStyle w:val="Lijstalinea"/>
              <w:numPr>
                <w:ilvl w:val="0"/>
                <w:numId w:val="13"/>
              </w:numPr>
              <w:spacing w:after="0" w:line="276" w:lineRule="auto"/>
              <w:ind w:left="175" w:hanging="217"/>
            </w:pPr>
            <w:r w:rsidRPr="00513FA8">
              <w:t xml:space="preserve">Je blijft thuis gedurende de ziekteperiode; </w:t>
            </w:r>
            <w:r>
              <w:t>als</w:t>
            </w:r>
            <w:r w:rsidRPr="00513FA8">
              <w:t xml:space="preserve"> je het huis verlaat voor bijvoorbeeld doktersbezoek informeer je je leidinggevende.</w:t>
            </w:r>
          </w:p>
          <w:p w14:paraId="244C881B" w14:textId="77777777" w:rsidR="008740F5" w:rsidRPr="00513FA8" w:rsidRDefault="008740F5" w:rsidP="008740F5">
            <w:pPr>
              <w:pStyle w:val="Lijstalinea"/>
              <w:numPr>
                <w:ilvl w:val="0"/>
                <w:numId w:val="13"/>
              </w:numPr>
              <w:spacing w:after="0" w:line="276" w:lineRule="auto"/>
              <w:ind w:left="175" w:hanging="217"/>
              <w:rPr>
                <w:rFonts w:cstheme="minorHAnsi"/>
              </w:rPr>
            </w:pPr>
            <w:r w:rsidRPr="00513FA8">
              <w:t xml:space="preserve">Je bent </w:t>
            </w:r>
            <w:r w:rsidRPr="00513FA8">
              <w:rPr>
                <w:rFonts w:cstheme="minorHAnsi"/>
              </w:rPr>
              <w:t>bereikbaar voor je leidinggevende.</w:t>
            </w:r>
          </w:p>
          <w:p w14:paraId="270E44CF" w14:textId="77777777" w:rsidR="008740F5" w:rsidRPr="00513FA8" w:rsidRDefault="008740F5" w:rsidP="008740F5">
            <w:pPr>
              <w:pStyle w:val="Lijstalinea"/>
              <w:numPr>
                <w:ilvl w:val="0"/>
                <w:numId w:val="13"/>
              </w:numPr>
              <w:spacing w:after="0" w:line="276" w:lineRule="auto"/>
              <w:ind w:left="175" w:hanging="217"/>
            </w:pPr>
            <w:r w:rsidRPr="00513FA8">
              <w:rPr>
                <w:rFonts w:cstheme="minorHAnsi"/>
              </w:rPr>
              <w:t>Je neemt eventueel contact op met je huisarts of andere zorgverlener.</w:t>
            </w:r>
          </w:p>
        </w:tc>
        <w:tc>
          <w:tcPr>
            <w:tcW w:w="3356" w:type="dxa"/>
          </w:tcPr>
          <w:p w14:paraId="69727A3C" w14:textId="769DA554" w:rsidR="008740F5" w:rsidRPr="00513FA8" w:rsidRDefault="00BC0F6A" w:rsidP="008740F5">
            <w:pPr>
              <w:pStyle w:val="Lijstalinea"/>
              <w:numPr>
                <w:ilvl w:val="0"/>
                <w:numId w:val="14"/>
              </w:numPr>
              <w:spacing w:after="0" w:line="276" w:lineRule="auto"/>
              <w:ind w:left="175" w:hanging="217"/>
            </w:pPr>
            <w:r>
              <w:t>V</w:t>
            </w:r>
            <w:r w:rsidR="008740F5" w:rsidRPr="00513FA8">
              <w:t>ermoedelijke verzuimduur en mogelijkheden voor vervangend werk bespreken. Dit geeft ons een beeld hoe lang we je vermoedelijk moeten missen en of er sprake is van een beïnvloedbare oorzaak.</w:t>
            </w:r>
          </w:p>
          <w:p w14:paraId="67C8431C" w14:textId="77777777" w:rsidR="008740F5" w:rsidRPr="00513FA8" w:rsidRDefault="008740F5" w:rsidP="008740F5">
            <w:pPr>
              <w:pStyle w:val="Lijstalinea"/>
              <w:numPr>
                <w:ilvl w:val="0"/>
                <w:numId w:val="14"/>
              </w:numPr>
              <w:spacing w:after="0" w:line="276" w:lineRule="auto"/>
              <w:ind w:left="175" w:hanging="217"/>
              <w:rPr>
                <w:rFonts w:cstheme="minorHAnsi"/>
                <w:iCs/>
              </w:rPr>
            </w:pPr>
            <w:r w:rsidRPr="00513FA8">
              <w:t>De ziekmelding in het systeem verwerken.</w:t>
            </w:r>
          </w:p>
          <w:p w14:paraId="08C377EB" w14:textId="77777777" w:rsidR="008740F5" w:rsidRPr="00513FA8" w:rsidRDefault="008740F5" w:rsidP="008740F5">
            <w:pPr>
              <w:pStyle w:val="Lijstalinea"/>
              <w:numPr>
                <w:ilvl w:val="0"/>
                <w:numId w:val="14"/>
              </w:numPr>
              <w:spacing w:after="0" w:line="276" w:lineRule="auto"/>
              <w:ind w:left="175" w:hanging="217"/>
              <w:rPr>
                <w:rFonts w:cstheme="minorHAnsi"/>
                <w:iCs/>
              </w:rPr>
            </w:pPr>
            <w:r w:rsidRPr="00513FA8">
              <w:t>Afhankelijk van de verzuimoorzaak bellen we later op de dag terug over de stand van zaken.</w:t>
            </w:r>
          </w:p>
        </w:tc>
      </w:tr>
      <w:tr w:rsidR="008740F5" w14:paraId="7F964718" w14:textId="77777777" w:rsidTr="002C29CF">
        <w:tc>
          <w:tcPr>
            <w:tcW w:w="1143" w:type="dxa"/>
          </w:tcPr>
          <w:p w14:paraId="1450E8BA" w14:textId="77777777" w:rsidR="008740F5" w:rsidRPr="00BD0475" w:rsidRDefault="008740F5" w:rsidP="008C3C61">
            <w:pPr>
              <w:spacing w:line="276" w:lineRule="auto"/>
            </w:pPr>
          </w:p>
          <w:p w14:paraId="7EFCEB3A" w14:textId="77777777" w:rsidR="008740F5" w:rsidRPr="00BD0475" w:rsidRDefault="008740F5" w:rsidP="008C3C61">
            <w:pPr>
              <w:spacing w:line="276" w:lineRule="auto"/>
            </w:pPr>
          </w:p>
          <w:p w14:paraId="47D91119" w14:textId="77777777" w:rsidR="008740F5" w:rsidRPr="00BD0475" w:rsidRDefault="008740F5" w:rsidP="008C3C61">
            <w:pPr>
              <w:spacing w:line="276" w:lineRule="auto"/>
            </w:pPr>
          </w:p>
          <w:p w14:paraId="6D71BDD4" w14:textId="0C3ED630" w:rsidR="008740F5" w:rsidRPr="00BD0475" w:rsidRDefault="008740F5" w:rsidP="008C3C61">
            <w:pPr>
              <w:spacing w:line="276" w:lineRule="auto"/>
            </w:pPr>
            <w:r w:rsidRPr="00BD0475">
              <w:t>Dag 2-</w:t>
            </w:r>
            <w:r>
              <w:t>7</w:t>
            </w:r>
            <w:r w:rsidRPr="00BD0475">
              <w:t xml:space="preserve"> </w:t>
            </w:r>
          </w:p>
          <w:p w14:paraId="3F8C4E60" w14:textId="77777777" w:rsidR="008740F5" w:rsidRPr="00BD0475" w:rsidRDefault="008740F5" w:rsidP="008C3C61">
            <w:pPr>
              <w:spacing w:line="276" w:lineRule="auto"/>
              <w:rPr>
                <w:rFonts w:cstheme="minorHAnsi"/>
                <w:iCs/>
              </w:rPr>
            </w:pPr>
          </w:p>
        </w:tc>
        <w:tc>
          <w:tcPr>
            <w:tcW w:w="1375" w:type="dxa"/>
          </w:tcPr>
          <w:p w14:paraId="04A78322" w14:textId="77777777" w:rsidR="008740F5" w:rsidRPr="00BD0475" w:rsidRDefault="008740F5" w:rsidP="008C3C61">
            <w:pPr>
              <w:spacing w:line="276" w:lineRule="auto"/>
            </w:pPr>
          </w:p>
          <w:p w14:paraId="295E630E" w14:textId="77777777" w:rsidR="008740F5" w:rsidRPr="00BD0475" w:rsidRDefault="008740F5" w:rsidP="008C3C61">
            <w:pPr>
              <w:spacing w:line="276" w:lineRule="auto"/>
            </w:pPr>
          </w:p>
          <w:p w14:paraId="250AD04D" w14:textId="77777777" w:rsidR="008740F5" w:rsidRPr="00BD0475" w:rsidRDefault="008740F5" w:rsidP="008C3C61">
            <w:pPr>
              <w:spacing w:line="276" w:lineRule="auto"/>
            </w:pPr>
          </w:p>
          <w:p w14:paraId="2AE5E700" w14:textId="77777777" w:rsidR="008740F5" w:rsidRPr="00BD0475" w:rsidRDefault="008740F5" w:rsidP="008C3C61">
            <w:pPr>
              <w:spacing w:line="276" w:lineRule="auto"/>
              <w:rPr>
                <w:rFonts w:cstheme="minorHAnsi"/>
                <w:iCs/>
              </w:rPr>
            </w:pPr>
            <w:r w:rsidRPr="00BD0475">
              <w:t xml:space="preserve">Contact </w:t>
            </w:r>
          </w:p>
        </w:tc>
        <w:tc>
          <w:tcPr>
            <w:tcW w:w="3414" w:type="dxa"/>
          </w:tcPr>
          <w:p w14:paraId="50DBBA59" w14:textId="77777777" w:rsidR="008740F5" w:rsidRPr="00BD0475" w:rsidRDefault="008740F5" w:rsidP="008740F5">
            <w:pPr>
              <w:pStyle w:val="Lijstalinea"/>
              <w:numPr>
                <w:ilvl w:val="0"/>
                <w:numId w:val="14"/>
              </w:numPr>
              <w:spacing w:after="0" w:line="276" w:lineRule="auto"/>
              <w:ind w:left="175" w:hanging="217"/>
            </w:pPr>
            <w:r w:rsidRPr="00BD0475">
              <w:t>Je houdt je leidinggevende telefonisch op de hoogte over de stand van zaken en belt hem/haar op het afgesproken moment.</w:t>
            </w:r>
          </w:p>
          <w:p w14:paraId="1888CFE3" w14:textId="77777777" w:rsidR="008740F5" w:rsidRPr="00BD0475" w:rsidRDefault="008740F5" w:rsidP="008740F5">
            <w:pPr>
              <w:pStyle w:val="Lijstalinea"/>
              <w:numPr>
                <w:ilvl w:val="0"/>
                <w:numId w:val="14"/>
              </w:numPr>
              <w:spacing w:after="0" w:line="276" w:lineRule="auto"/>
              <w:ind w:left="175" w:hanging="217"/>
            </w:pPr>
            <w:r w:rsidRPr="00BD0475">
              <w:t>Je denkt actief mee over welke ondersteuning je nodig hebt om weer (gedeeltelijk) aan het werk te kunnen.</w:t>
            </w:r>
          </w:p>
          <w:p w14:paraId="539BEBFD" w14:textId="13016169" w:rsidR="008740F5" w:rsidRPr="00906FA3" w:rsidRDefault="008740F5" w:rsidP="008740F5">
            <w:pPr>
              <w:pStyle w:val="Lijstalinea"/>
              <w:numPr>
                <w:ilvl w:val="0"/>
                <w:numId w:val="14"/>
              </w:numPr>
              <w:spacing w:after="0" w:line="276" w:lineRule="auto"/>
              <w:ind w:left="175" w:hanging="217"/>
              <w:rPr>
                <w:rFonts w:cstheme="minorHAnsi"/>
                <w:iCs/>
              </w:rPr>
            </w:pPr>
            <w:r w:rsidRPr="00BD0475">
              <w:t xml:space="preserve">Je bespreekt de mogelijkheden </w:t>
            </w:r>
            <w:r>
              <w:t>om</w:t>
            </w:r>
            <w:r w:rsidR="00E26784">
              <w:t xml:space="preserve"> </w:t>
            </w:r>
            <w:r w:rsidRPr="00BD0475">
              <w:t>aangepaste werkzaamheden</w:t>
            </w:r>
            <w:r>
              <w:t xml:space="preserve"> te kunnen verrichten</w:t>
            </w:r>
            <w:r w:rsidRPr="00BD0475">
              <w:t>.</w:t>
            </w:r>
          </w:p>
          <w:p w14:paraId="1FB92F6A" w14:textId="77777777" w:rsidR="008740F5" w:rsidRPr="00BD0475" w:rsidRDefault="008740F5" w:rsidP="008740F5">
            <w:pPr>
              <w:pStyle w:val="Lijstalinea"/>
              <w:numPr>
                <w:ilvl w:val="0"/>
                <w:numId w:val="14"/>
              </w:numPr>
              <w:spacing w:after="0" w:line="276" w:lineRule="auto"/>
              <w:ind w:left="175" w:hanging="217"/>
              <w:rPr>
                <w:rFonts w:cstheme="minorHAnsi"/>
                <w:iCs/>
              </w:rPr>
            </w:pPr>
            <w:r w:rsidRPr="00BD0475">
              <w:t>Je neemt eventueel contact op met je huisarts of andere zorgverlener.</w:t>
            </w:r>
          </w:p>
        </w:tc>
        <w:tc>
          <w:tcPr>
            <w:tcW w:w="3356" w:type="dxa"/>
          </w:tcPr>
          <w:p w14:paraId="66947D25" w14:textId="48132A12" w:rsidR="008740F5" w:rsidRPr="00BD0475" w:rsidRDefault="008740F5" w:rsidP="008740F5">
            <w:pPr>
              <w:pStyle w:val="Lijstalinea"/>
              <w:numPr>
                <w:ilvl w:val="0"/>
                <w:numId w:val="14"/>
              </w:numPr>
              <w:spacing w:after="0" w:line="276" w:lineRule="auto"/>
              <w:ind w:left="175" w:hanging="217"/>
            </w:pPr>
            <w:r w:rsidRPr="00BD0475">
              <w:t>Richten op (gedeeltelijke) werkhervatting</w:t>
            </w:r>
          </w:p>
          <w:p w14:paraId="6991DB9E" w14:textId="2241BF18" w:rsidR="008740F5" w:rsidRPr="00BD0475" w:rsidRDefault="008740F5" w:rsidP="008740F5">
            <w:pPr>
              <w:pStyle w:val="Lijstalinea"/>
              <w:numPr>
                <w:ilvl w:val="0"/>
                <w:numId w:val="14"/>
              </w:numPr>
              <w:spacing w:after="0" w:line="276" w:lineRule="auto"/>
              <w:ind w:left="175" w:hanging="217"/>
            </w:pPr>
            <w:r w:rsidRPr="00BD0475">
              <w:t>Afspraak maken voor het vervolgcontact</w:t>
            </w:r>
          </w:p>
          <w:p w14:paraId="1BA31AD0" w14:textId="4F4CCB4B" w:rsidR="008740F5" w:rsidRPr="00BD0475" w:rsidRDefault="008740F5" w:rsidP="008740F5">
            <w:pPr>
              <w:pStyle w:val="Lijstalinea"/>
              <w:numPr>
                <w:ilvl w:val="0"/>
                <w:numId w:val="14"/>
              </w:numPr>
              <w:spacing w:after="0" w:line="276" w:lineRule="auto"/>
              <w:ind w:left="175" w:hanging="217"/>
            </w:pPr>
            <w:r w:rsidRPr="00BD0475">
              <w:t>Vastleggen in het systeem</w:t>
            </w:r>
          </w:p>
          <w:p w14:paraId="5B484BF1" w14:textId="77777777" w:rsidR="008740F5" w:rsidRPr="00BD0475" w:rsidRDefault="008740F5" w:rsidP="008C3C61">
            <w:pPr>
              <w:spacing w:line="276" w:lineRule="auto"/>
              <w:rPr>
                <w:rFonts w:cstheme="minorHAnsi"/>
                <w:iCs/>
              </w:rPr>
            </w:pPr>
          </w:p>
        </w:tc>
      </w:tr>
    </w:tbl>
    <w:p w14:paraId="3650C3AE" w14:textId="77777777" w:rsidR="008740F5" w:rsidRDefault="008740F5" w:rsidP="008740F5">
      <w:r>
        <w:br w:type="page"/>
      </w:r>
    </w:p>
    <w:tbl>
      <w:tblPr>
        <w:tblStyle w:val="Tabelraster"/>
        <w:tblW w:w="0" w:type="auto"/>
        <w:tblLayout w:type="fixed"/>
        <w:tblLook w:val="04A0" w:firstRow="1" w:lastRow="0" w:firstColumn="1" w:lastColumn="0" w:noHBand="0" w:noVBand="1"/>
      </w:tblPr>
      <w:tblGrid>
        <w:gridCol w:w="1137"/>
        <w:gridCol w:w="1381"/>
        <w:gridCol w:w="3509"/>
        <w:gridCol w:w="3261"/>
      </w:tblGrid>
      <w:tr w:rsidR="008740F5" w:rsidRPr="00F8329C" w14:paraId="394DE468" w14:textId="77777777" w:rsidTr="002C29CF">
        <w:tc>
          <w:tcPr>
            <w:tcW w:w="1137" w:type="dxa"/>
          </w:tcPr>
          <w:p w14:paraId="536FC925" w14:textId="77777777" w:rsidR="008740F5" w:rsidRPr="00513FA8" w:rsidRDefault="008740F5" w:rsidP="008C3C61">
            <w:pPr>
              <w:spacing w:line="276" w:lineRule="auto"/>
              <w:rPr>
                <w:rFonts w:cstheme="minorHAnsi"/>
                <w:b/>
                <w:bCs/>
                <w:iCs/>
              </w:rPr>
            </w:pPr>
            <w:r w:rsidRPr="00513FA8">
              <w:rPr>
                <w:rFonts w:cstheme="minorHAnsi"/>
                <w:b/>
                <w:bCs/>
                <w:iCs/>
              </w:rPr>
              <w:lastRenderedPageBreak/>
              <w:t>Wanneer</w:t>
            </w:r>
          </w:p>
        </w:tc>
        <w:tc>
          <w:tcPr>
            <w:tcW w:w="1381" w:type="dxa"/>
          </w:tcPr>
          <w:p w14:paraId="02846F9B" w14:textId="77777777" w:rsidR="008740F5" w:rsidRPr="00513FA8" w:rsidRDefault="008740F5" w:rsidP="008C3C61">
            <w:pPr>
              <w:spacing w:line="276" w:lineRule="auto"/>
              <w:rPr>
                <w:rFonts w:cstheme="minorHAnsi"/>
                <w:b/>
                <w:bCs/>
                <w:iCs/>
              </w:rPr>
            </w:pPr>
            <w:r w:rsidRPr="00513FA8">
              <w:rPr>
                <w:rFonts w:cstheme="minorHAnsi"/>
                <w:b/>
                <w:bCs/>
                <w:iCs/>
              </w:rPr>
              <w:t>Wat</w:t>
            </w:r>
          </w:p>
        </w:tc>
        <w:tc>
          <w:tcPr>
            <w:tcW w:w="3509" w:type="dxa"/>
          </w:tcPr>
          <w:p w14:paraId="2DBA34A6" w14:textId="77777777" w:rsidR="008740F5" w:rsidRPr="00513FA8" w:rsidRDefault="008740F5" w:rsidP="008C3C61">
            <w:pPr>
              <w:spacing w:line="276" w:lineRule="auto"/>
              <w:rPr>
                <w:rFonts w:cstheme="minorHAnsi"/>
                <w:b/>
                <w:bCs/>
                <w:iCs/>
              </w:rPr>
            </w:pPr>
            <w:r w:rsidRPr="00513FA8">
              <w:rPr>
                <w:rFonts w:cstheme="minorHAnsi"/>
                <w:b/>
                <w:bCs/>
                <w:iCs/>
              </w:rPr>
              <w:t>Wat doe jij als werknemer?</w:t>
            </w:r>
          </w:p>
        </w:tc>
        <w:tc>
          <w:tcPr>
            <w:tcW w:w="3261" w:type="dxa"/>
          </w:tcPr>
          <w:p w14:paraId="5B8285A5" w14:textId="77777777" w:rsidR="008740F5" w:rsidRPr="00513FA8" w:rsidRDefault="008740F5" w:rsidP="008C3C61">
            <w:pPr>
              <w:spacing w:line="276" w:lineRule="auto"/>
              <w:rPr>
                <w:rFonts w:cstheme="minorHAnsi"/>
                <w:b/>
                <w:bCs/>
                <w:iCs/>
              </w:rPr>
            </w:pPr>
            <w:r w:rsidRPr="00513FA8">
              <w:rPr>
                <w:rFonts w:cstheme="minorHAnsi"/>
                <w:b/>
                <w:bCs/>
                <w:iCs/>
              </w:rPr>
              <w:t>Wat doen wij als werkgever?</w:t>
            </w:r>
          </w:p>
        </w:tc>
      </w:tr>
      <w:tr w:rsidR="008740F5" w14:paraId="219BDA81" w14:textId="77777777" w:rsidTr="002C29CF">
        <w:tc>
          <w:tcPr>
            <w:tcW w:w="1137" w:type="dxa"/>
          </w:tcPr>
          <w:p w14:paraId="7C403EF9" w14:textId="77777777" w:rsidR="008740F5" w:rsidRPr="001A06E8" w:rsidRDefault="008740F5" w:rsidP="008C3C61">
            <w:pPr>
              <w:spacing w:line="276" w:lineRule="auto"/>
            </w:pPr>
          </w:p>
          <w:p w14:paraId="47BCC474" w14:textId="77777777" w:rsidR="008740F5" w:rsidRPr="001A06E8" w:rsidRDefault="008740F5" w:rsidP="008C3C61">
            <w:pPr>
              <w:spacing w:line="276" w:lineRule="auto"/>
            </w:pPr>
          </w:p>
          <w:p w14:paraId="2FC9627E" w14:textId="77777777" w:rsidR="008740F5" w:rsidRPr="001A06E8" w:rsidRDefault="008740F5" w:rsidP="008C3C61">
            <w:pPr>
              <w:spacing w:line="276" w:lineRule="auto"/>
            </w:pPr>
          </w:p>
          <w:p w14:paraId="5BD45922" w14:textId="77777777" w:rsidR="008740F5" w:rsidRDefault="008740F5" w:rsidP="008C3C61">
            <w:pPr>
              <w:spacing w:line="276" w:lineRule="auto"/>
            </w:pPr>
            <w:r w:rsidRPr="001A06E8">
              <w:t>W</w:t>
            </w:r>
            <w:r>
              <w:t>ee</w:t>
            </w:r>
            <w:r w:rsidRPr="001A06E8">
              <w:t xml:space="preserve">k </w:t>
            </w:r>
          </w:p>
          <w:p w14:paraId="7C6C53A0" w14:textId="77777777" w:rsidR="008740F5" w:rsidRPr="001A06E8" w:rsidRDefault="008740F5" w:rsidP="008C3C61">
            <w:pPr>
              <w:spacing w:line="276" w:lineRule="auto"/>
            </w:pPr>
            <w:r w:rsidRPr="001A06E8">
              <w:t>2-5</w:t>
            </w:r>
          </w:p>
          <w:p w14:paraId="62D11F01" w14:textId="77777777" w:rsidR="008740F5" w:rsidRPr="001A06E8" w:rsidRDefault="008740F5" w:rsidP="008C3C61">
            <w:pPr>
              <w:spacing w:line="276" w:lineRule="auto"/>
              <w:rPr>
                <w:rFonts w:cstheme="minorHAnsi"/>
                <w:iCs/>
              </w:rPr>
            </w:pPr>
          </w:p>
        </w:tc>
        <w:tc>
          <w:tcPr>
            <w:tcW w:w="1381" w:type="dxa"/>
          </w:tcPr>
          <w:p w14:paraId="0B9F4933" w14:textId="77777777" w:rsidR="008740F5" w:rsidRPr="001A06E8" w:rsidRDefault="008740F5" w:rsidP="008C3C61">
            <w:pPr>
              <w:spacing w:line="276" w:lineRule="auto"/>
            </w:pPr>
          </w:p>
          <w:p w14:paraId="78C7E937" w14:textId="77777777" w:rsidR="008740F5" w:rsidRPr="001A06E8" w:rsidRDefault="008740F5" w:rsidP="008C3C61">
            <w:pPr>
              <w:spacing w:line="276" w:lineRule="auto"/>
            </w:pPr>
          </w:p>
          <w:p w14:paraId="284ACBF5" w14:textId="77777777" w:rsidR="008740F5" w:rsidRPr="001A06E8" w:rsidRDefault="008740F5" w:rsidP="008C3C61">
            <w:pPr>
              <w:spacing w:line="276" w:lineRule="auto"/>
            </w:pPr>
          </w:p>
          <w:p w14:paraId="587F3BE9" w14:textId="77777777" w:rsidR="008740F5" w:rsidRPr="001A06E8" w:rsidRDefault="008740F5" w:rsidP="008C3C61">
            <w:pPr>
              <w:spacing w:line="276" w:lineRule="auto"/>
            </w:pPr>
            <w:r w:rsidRPr="001A06E8">
              <w:t>Contact</w:t>
            </w:r>
          </w:p>
          <w:p w14:paraId="242A458B" w14:textId="77777777" w:rsidR="008740F5" w:rsidRPr="001A06E8" w:rsidRDefault="008740F5" w:rsidP="008C3C61">
            <w:pPr>
              <w:spacing w:line="276" w:lineRule="auto"/>
              <w:rPr>
                <w:rFonts w:cstheme="minorHAnsi"/>
                <w:iCs/>
              </w:rPr>
            </w:pPr>
          </w:p>
        </w:tc>
        <w:tc>
          <w:tcPr>
            <w:tcW w:w="3509" w:type="dxa"/>
          </w:tcPr>
          <w:p w14:paraId="04BAAE8E" w14:textId="190EF3BD" w:rsidR="008740F5" w:rsidRPr="001A06E8" w:rsidRDefault="008740F5" w:rsidP="008740F5">
            <w:pPr>
              <w:pStyle w:val="Lijstalinea"/>
              <w:numPr>
                <w:ilvl w:val="0"/>
                <w:numId w:val="14"/>
              </w:numPr>
              <w:spacing w:after="0" w:line="276" w:lineRule="auto"/>
              <w:ind w:left="175" w:hanging="217"/>
            </w:pPr>
            <w:r w:rsidRPr="001A06E8">
              <w:t xml:space="preserve">Je komt in week 2 langs voor een afspraak met je leidinggevende(n). </w:t>
            </w:r>
            <w:r>
              <w:t>Als</w:t>
            </w:r>
            <w:r w:rsidRPr="001A06E8">
              <w:t xml:space="preserve"> je niet in staat bent om te komen, komt je leidinggevende bij jou langs.</w:t>
            </w:r>
          </w:p>
          <w:p w14:paraId="08C734E3" w14:textId="77777777" w:rsidR="008740F5" w:rsidRPr="001A06E8" w:rsidRDefault="008740F5" w:rsidP="008740F5">
            <w:pPr>
              <w:pStyle w:val="Lijstalinea"/>
              <w:numPr>
                <w:ilvl w:val="0"/>
                <w:numId w:val="14"/>
              </w:numPr>
              <w:spacing w:after="0" w:line="276" w:lineRule="auto"/>
              <w:ind w:left="175" w:hanging="217"/>
            </w:pPr>
            <w:r w:rsidRPr="001A06E8">
              <w:t>Je denkt actief mee over welke ondersteuning je nodig hebt om weer (gedeeltelijk) aan het werk te kunnen.</w:t>
            </w:r>
          </w:p>
          <w:p w14:paraId="5D449DE3" w14:textId="77777777" w:rsidR="008740F5" w:rsidRPr="001A06E8" w:rsidRDefault="008740F5" w:rsidP="008740F5">
            <w:pPr>
              <w:pStyle w:val="Lijstalinea"/>
              <w:numPr>
                <w:ilvl w:val="0"/>
                <w:numId w:val="14"/>
              </w:numPr>
              <w:spacing w:after="0" w:line="276" w:lineRule="auto"/>
              <w:ind w:left="175" w:hanging="217"/>
              <w:rPr>
                <w:rFonts w:cstheme="minorHAnsi"/>
              </w:rPr>
            </w:pPr>
            <w:r w:rsidRPr="001A06E8">
              <w:t>Vanaf dit moment bel je minimaal 1 x per week of kom je langs voor persoonlijk contact met je leidinggevende.</w:t>
            </w:r>
          </w:p>
          <w:p w14:paraId="2C69FADD" w14:textId="77777777" w:rsidR="008740F5" w:rsidRPr="001A06E8" w:rsidRDefault="008740F5" w:rsidP="008740F5">
            <w:pPr>
              <w:pStyle w:val="Lijstalinea"/>
              <w:numPr>
                <w:ilvl w:val="0"/>
                <w:numId w:val="14"/>
              </w:numPr>
              <w:spacing w:after="0" w:line="276" w:lineRule="auto"/>
              <w:ind w:left="175" w:hanging="217"/>
            </w:pPr>
            <w:r w:rsidRPr="001A06E8">
              <w:rPr>
                <w:rFonts w:cstheme="minorHAnsi"/>
              </w:rPr>
              <w:t>Je kunt uitgenodigd worden voor het spreekuur van de bedrijfsarts.</w:t>
            </w:r>
          </w:p>
        </w:tc>
        <w:tc>
          <w:tcPr>
            <w:tcW w:w="3261" w:type="dxa"/>
          </w:tcPr>
          <w:p w14:paraId="78C9AB40" w14:textId="180D7BEC" w:rsidR="008740F5" w:rsidRPr="001A06E8" w:rsidRDefault="008740F5" w:rsidP="008740F5">
            <w:pPr>
              <w:pStyle w:val="Lijstalinea"/>
              <w:numPr>
                <w:ilvl w:val="0"/>
                <w:numId w:val="14"/>
              </w:numPr>
              <w:spacing w:after="0" w:line="276" w:lineRule="auto"/>
              <w:ind w:left="175" w:hanging="217"/>
            </w:pPr>
            <w:r w:rsidRPr="001A06E8">
              <w:t>Wekelijks contactmomenten afspreken om te bespreken hoe het gaat en eventuele mogelijkheden tot werkhervatting bespreken</w:t>
            </w:r>
          </w:p>
          <w:p w14:paraId="6BBBB494" w14:textId="77777777" w:rsidR="008740F5" w:rsidRPr="001A06E8" w:rsidRDefault="008740F5" w:rsidP="008740F5">
            <w:pPr>
              <w:pStyle w:val="Lijstalinea"/>
              <w:numPr>
                <w:ilvl w:val="0"/>
                <w:numId w:val="14"/>
              </w:numPr>
              <w:spacing w:after="0" w:line="276" w:lineRule="auto"/>
              <w:ind w:left="175" w:hanging="217"/>
            </w:pPr>
            <w:r w:rsidRPr="001A06E8">
              <w:t>De leidinggevende schat in of er sprake is van langdurig verzuim en of er een contactmoment met de bedrijfsarts nodig is.</w:t>
            </w:r>
          </w:p>
          <w:p w14:paraId="1B0B7533" w14:textId="77777777" w:rsidR="008740F5" w:rsidRPr="001A06E8" w:rsidRDefault="008740F5" w:rsidP="008C3C61">
            <w:pPr>
              <w:spacing w:line="276" w:lineRule="auto"/>
              <w:rPr>
                <w:rFonts w:cstheme="minorHAnsi"/>
                <w:iCs/>
              </w:rPr>
            </w:pPr>
          </w:p>
        </w:tc>
      </w:tr>
      <w:tr w:rsidR="008740F5" w14:paraId="13D76A45" w14:textId="77777777" w:rsidTr="002C29CF">
        <w:tc>
          <w:tcPr>
            <w:tcW w:w="1137" w:type="dxa"/>
          </w:tcPr>
          <w:p w14:paraId="731A4A72" w14:textId="77777777" w:rsidR="008740F5" w:rsidRPr="00584806" w:rsidRDefault="008740F5" w:rsidP="008C3C61">
            <w:pPr>
              <w:spacing w:line="276" w:lineRule="auto"/>
            </w:pPr>
          </w:p>
          <w:p w14:paraId="52A6F179" w14:textId="77777777" w:rsidR="008740F5" w:rsidRPr="00584806" w:rsidRDefault="008740F5" w:rsidP="008C3C61">
            <w:pPr>
              <w:spacing w:line="276" w:lineRule="auto"/>
            </w:pPr>
          </w:p>
          <w:p w14:paraId="698A84BF" w14:textId="77777777" w:rsidR="008740F5" w:rsidRDefault="008740F5" w:rsidP="008C3C61">
            <w:pPr>
              <w:spacing w:line="276" w:lineRule="auto"/>
            </w:pPr>
            <w:r w:rsidRPr="00584806">
              <w:t>W</w:t>
            </w:r>
            <w:r>
              <w:t>ee</w:t>
            </w:r>
            <w:r w:rsidRPr="00584806">
              <w:t xml:space="preserve">k </w:t>
            </w:r>
          </w:p>
          <w:p w14:paraId="021392C5" w14:textId="77777777" w:rsidR="008740F5" w:rsidRPr="00584806" w:rsidRDefault="008740F5" w:rsidP="008C3C61">
            <w:pPr>
              <w:spacing w:line="276" w:lineRule="auto"/>
            </w:pPr>
            <w:r w:rsidRPr="00584806">
              <w:t>6-8</w:t>
            </w:r>
          </w:p>
          <w:p w14:paraId="43F23AF3" w14:textId="77777777" w:rsidR="008740F5" w:rsidRPr="00584806" w:rsidRDefault="008740F5" w:rsidP="008C3C61">
            <w:pPr>
              <w:spacing w:line="276" w:lineRule="auto"/>
              <w:rPr>
                <w:rFonts w:cstheme="minorHAnsi"/>
                <w:iCs/>
              </w:rPr>
            </w:pPr>
          </w:p>
        </w:tc>
        <w:tc>
          <w:tcPr>
            <w:tcW w:w="1381" w:type="dxa"/>
          </w:tcPr>
          <w:p w14:paraId="3ECC5CA3" w14:textId="77777777" w:rsidR="008740F5" w:rsidRDefault="008740F5" w:rsidP="008C3C61">
            <w:pPr>
              <w:spacing w:line="276" w:lineRule="auto"/>
            </w:pPr>
          </w:p>
          <w:p w14:paraId="410ABA52" w14:textId="77777777" w:rsidR="008740F5" w:rsidRDefault="008740F5" w:rsidP="008C3C61">
            <w:pPr>
              <w:spacing w:line="276" w:lineRule="auto"/>
            </w:pPr>
          </w:p>
          <w:p w14:paraId="539AC536" w14:textId="5857D5B7" w:rsidR="008740F5" w:rsidRPr="00584806" w:rsidRDefault="008740F5" w:rsidP="008C3C61">
            <w:pPr>
              <w:spacing w:line="276" w:lineRule="auto"/>
              <w:rPr>
                <w:rFonts w:cstheme="minorHAnsi"/>
                <w:iCs/>
              </w:rPr>
            </w:pPr>
            <w:proofErr w:type="spellStart"/>
            <w:r>
              <w:t>P</w:t>
            </w:r>
            <w:r w:rsidRPr="00584806">
              <w:t>robleem</w:t>
            </w:r>
            <w:r w:rsidR="004601FB">
              <w:t>-</w:t>
            </w:r>
            <w:r w:rsidRPr="00584806">
              <w:t>analyse</w:t>
            </w:r>
            <w:proofErr w:type="spellEnd"/>
            <w:r w:rsidRPr="00584806">
              <w:t xml:space="preserve"> en plan van aanpak</w:t>
            </w:r>
          </w:p>
        </w:tc>
        <w:tc>
          <w:tcPr>
            <w:tcW w:w="3509" w:type="dxa"/>
          </w:tcPr>
          <w:p w14:paraId="738C9842" w14:textId="77777777" w:rsidR="008740F5" w:rsidRPr="00584806" w:rsidRDefault="008740F5" w:rsidP="008740F5">
            <w:pPr>
              <w:pStyle w:val="Lijstalinea"/>
              <w:numPr>
                <w:ilvl w:val="0"/>
                <w:numId w:val="15"/>
              </w:numPr>
              <w:spacing w:after="0" w:line="276" w:lineRule="auto"/>
              <w:ind w:left="175" w:hanging="218"/>
            </w:pPr>
            <w:r w:rsidRPr="00584806">
              <w:t>Je wordt uitgenodigd voor het spreekuur van de bedrijfsarts om een probleemanalyse op te maken. Dit is een uitgebreide medische beoordeling.</w:t>
            </w:r>
          </w:p>
          <w:p w14:paraId="73BA0E8A" w14:textId="665C0CCC" w:rsidR="008740F5" w:rsidRPr="00584806" w:rsidRDefault="008740F5" w:rsidP="008740F5">
            <w:pPr>
              <w:pStyle w:val="Lijstalinea"/>
              <w:numPr>
                <w:ilvl w:val="0"/>
                <w:numId w:val="15"/>
              </w:numPr>
              <w:spacing w:after="0" w:line="276" w:lineRule="auto"/>
              <w:ind w:left="175" w:hanging="218"/>
            </w:pPr>
            <w:r w:rsidRPr="00584806">
              <w:t>Na de probleemanalyse maak je een afspraak met je leidinggevende om het plan van aanpak in te vullen.</w:t>
            </w:r>
          </w:p>
          <w:p w14:paraId="43CCB9FF" w14:textId="77777777" w:rsidR="008740F5" w:rsidRPr="00584806" w:rsidRDefault="008740F5" w:rsidP="008C3C61">
            <w:pPr>
              <w:spacing w:line="276" w:lineRule="auto"/>
              <w:rPr>
                <w:rFonts w:cstheme="minorHAnsi"/>
                <w:iCs/>
              </w:rPr>
            </w:pPr>
          </w:p>
        </w:tc>
        <w:tc>
          <w:tcPr>
            <w:tcW w:w="3261" w:type="dxa"/>
          </w:tcPr>
          <w:p w14:paraId="20083AD7" w14:textId="28C08E69" w:rsidR="008740F5" w:rsidRPr="00A80E58" w:rsidRDefault="008740F5" w:rsidP="008740F5">
            <w:pPr>
              <w:pStyle w:val="Lijstalinea"/>
              <w:numPr>
                <w:ilvl w:val="0"/>
                <w:numId w:val="15"/>
              </w:numPr>
              <w:spacing w:after="0" w:line="276" w:lineRule="auto"/>
              <w:ind w:left="175" w:hanging="218"/>
            </w:pPr>
            <w:r w:rsidRPr="00A80E58">
              <w:t>Aan de hand van het advies van de bedrijfsarts gaan wij de mogelijkheden tot het aanbieden van passend werk</w:t>
            </w:r>
            <w:r w:rsidR="00207815">
              <w:t xml:space="preserve"> </w:t>
            </w:r>
            <w:r w:rsidRPr="00A80E58">
              <w:t>onderzoeken op de eigen of een andere groep.</w:t>
            </w:r>
          </w:p>
          <w:p w14:paraId="76C5FD5A" w14:textId="7463DC1A" w:rsidR="008740F5" w:rsidRPr="00A80E58" w:rsidRDefault="008740F5" w:rsidP="008740F5">
            <w:pPr>
              <w:pStyle w:val="Lijstalinea"/>
              <w:numPr>
                <w:ilvl w:val="0"/>
                <w:numId w:val="15"/>
              </w:numPr>
              <w:spacing w:after="0" w:line="276" w:lineRule="auto"/>
              <w:ind w:left="175" w:hanging="218"/>
              <w:rPr>
                <w:rFonts w:cstheme="minorHAnsi"/>
                <w:iCs/>
              </w:rPr>
            </w:pPr>
            <w:r w:rsidRPr="00A80E58">
              <w:t>Als werken op een groep niet passend is, onderzoeken we de mogelijkheden voor passend werk buiten de groep.</w:t>
            </w:r>
          </w:p>
          <w:p w14:paraId="24956F31" w14:textId="38D221C3" w:rsidR="008740F5" w:rsidRPr="00584806" w:rsidRDefault="008740F5" w:rsidP="008740F5">
            <w:pPr>
              <w:pStyle w:val="Lijstalinea"/>
              <w:numPr>
                <w:ilvl w:val="0"/>
                <w:numId w:val="15"/>
              </w:numPr>
              <w:spacing w:after="0" w:line="276" w:lineRule="auto"/>
              <w:ind w:left="175" w:hanging="218"/>
              <w:rPr>
                <w:rFonts w:cstheme="minorHAnsi"/>
                <w:iCs/>
              </w:rPr>
            </w:pPr>
            <w:r w:rsidRPr="00A80E58">
              <w:t xml:space="preserve">Waar mogelijk maken we aanpassingen zodat je werkzaamheden kunt uitvoeren. </w:t>
            </w:r>
          </w:p>
        </w:tc>
      </w:tr>
      <w:tr w:rsidR="008740F5" w14:paraId="77910DBE" w14:textId="77777777" w:rsidTr="002C29CF">
        <w:tc>
          <w:tcPr>
            <w:tcW w:w="1137" w:type="dxa"/>
          </w:tcPr>
          <w:p w14:paraId="4A1486C6" w14:textId="77777777" w:rsidR="008740F5" w:rsidRPr="009328C4" w:rsidRDefault="008740F5" w:rsidP="008C3C61">
            <w:pPr>
              <w:spacing w:line="276" w:lineRule="auto"/>
            </w:pPr>
          </w:p>
          <w:p w14:paraId="10832C21" w14:textId="77777777" w:rsidR="008740F5" w:rsidRPr="009328C4" w:rsidRDefault="008740F5" w:rsidP="008C3C61">
            <w:pPr>
              <w:spacing w:line="276" w:lineRule="auto"/>
            </w:pPr>
          </w:p>
          <w:p w14:paraId="1340AB6F" w14:textId="77777777" w:rsidR="008740F5" w:rsidRDefault="008740F5" w:rsidP="008C3C61">
            <w:pPr>
              <w:spacing w:line="276" w:lineRule="auto"/>
            </w:pPr>
            <w:r w:rsidRPr="009328C4">
              <w:t>Minimaal</w:t>
            </w:r>
          </w:p>
          <w:p w14:paraId="32FD72B4" w14:textId="77777777" w:rsidR="008740F5" w:rsidRPr="009328C4" w:rsidRDefault="008740F5" w:rsidP="008C3C61">
            <w:pPr>
              <w:spacing w:line="276" w:lineRule="auto"/>
            </w:pPr>
            <w:r w:rsidRPr="009328C4">
              <w:t>6-wekelijks</w:t>
            </w:r>
          </w:p>
          <w:p w14:paraId="402631C4" w14:textId="77777777" w:rsidR="008740F5" w:rsidRPr="009328C4" w:rsidRDefault="008740F5" w:rsidP="008C3C61">
            <w:pPr>
              <w:spacing w:line="276" w:lineRule="auto"/>
              <w:rPr>
                <w:rFonts w:cstheme="minorHAnsi"/>
                <w:iCs/>
              </w:rPr>
            </w:pPr>
          </w:p>
        </w:tc>
        <w:tc>
          <w:tcPr>
            <w:tcW w:w="1381" w:type="dxa"/>
          </w:tcPr>
          <w:p w14:paraId="145005E5" w14:textId="77777777" w:rsidR="008740F5" w:rsidRDefault="008740F5" w:rsidP="008C3C61">
            <w:pPr>
              <w:spacing w:line="276" w:lineRule="auto"/>
            </w:pPr>
          </w:p>
          <w:p w14:paraId="5CFEE5ED" w14:textId="77777777" w:rsidR="008740F5" w:rsidRDefault="008740F5" w:rsidP="008C3C61">
            <w:pPr>
              <w:spacing w:line="276" w:lineRule="auto"/>
            </w:pPr>
          </w:p>
          <w:p w14:paraId="39C796BB" w14:textId="77777777" w:rsidR="008740F5" w:rsidRPr="009328C4" w:rsidRDefault="008740F5" w:rsidP="008C3C61">
            <w:pPr>
              <w:spacing w:line="276" w:lineRule="auto"/>
            </w:pPr>
            <w:r w:rsidRPr="009328C4">
              <w:t xml:space="preserve">Spreekuur bedrijfsarts </w:t>
            </w:r>
            <w:r w:rsidRPr="009328C4">
              <w:br/>
            </w:r>
          </w:p>
          <w:p w14:paraId="54EB30BB" w14:textId="77777777" w:rsidR="00E533C1" w:rsidRDefault="008740F5" w:rsidP="008C3C61">
            <w:pPr>
              <w:spacing w:line="276" w:lineRule="auto"/>
            </w:pPr>
            <w:r w:rsidRPr="009328C4">
              <w:t>Evalueren/</w:t>
            </w:r>
          </w:p>
          <w:p w14:paraId="38EE5169" w14:textId="30CD7416" w:rsidR="008740F5" w:rsidRPr="009328C4" w:rsidRDefault="008740F5" w:rsidP="008C3C61">
            <w:pPr>
              <w:spacing w:line="276" w:lineRule="auto"/>
              <w:rPr>
                <w:rFonts w:cstheme="minorHAnsi"/>
                <w:iCs/>
              </w:rPr>
            </w:pPr>
            <w:r w:rsidRPr="009328C4">
              <w:t>bijstellen plan van aanpak</w:t>
            </w:r>
          </w:p>
        </w:tc>
        <w:tc>
          <w:tcPr>
            <w:tcW w:w="3509" w:type="dxa"/>
          </w:tcPr>
          <w:p w14:paraId="29B5FBF1" w14:textId="77777777" w:rsidR="008740F5" w:rsidRPr="009328C4" w:rsidRDefault="008740F5" w:rsidP="008740F5">
            <w:pPr>
              <w:pStyle w:val="Lijstalinea"/>
              <w:numPr>
                <w:ilvl w:val="0"/>
                <w:numId w:val="15"/>
              </w:numPr>
              <w:spacing w:after="0" w:line="276" w:lineRule="auto"/>
              <w:ind w:left="175" w:hanging="218"/>
            </w:pPr>
            <w:r w:rsidRPr="009328C4">
              <w:t>De bedrijfsarts geeft elk spreekuur aan wanneer hij</w:t>
            </w:r>
            <w:r>
              <w:t>/zij</w:t>
            </w:r>
            <w:r w:rsidRPr="009328C4">
              <w:t xml:space="preserve"> je opnieuw wil zien. Je wordt automatisch uitgenodigd en je zorgt dat je op het aangegeven moment aanwezig bent. </w:t>
            </w:r>
          </w:p>
          <w:p w14:paraId="458F1B60" w14:textId="77777777" w:rsidR="008740F5" w:rsidRPr="009328C4" w:rsidRDefault="008740F5" w:rsidP="008740F5">
            <w:pPr>
              <w:pStyle w:val="Lijstalinea"/>
              <w:numPr>
                <w:ilvl w:val="0"/>
                <w:numId w:val="15"/>
              </w:numPr>
              <w:spacing w:after="0" w:line="276" w:lineRule="auto"/>
              <w:ind w:left="175" w:hanging="218"/>
              <w:rPr>
                <w:rFonts w:cstheme="minorHAnsi"/>
                <w:iCs/>
              </w:rPr>
            </w:pPr>
            <w:r w:rsidRPr="009328C4">
              <w:t>Na afloop van het spreekuur ga je langs bij je leidinggevende om het advies van de bedrijfsarts te bespreken en afspraken te maken over de verdere re-integratie.</w:t>
            </w:r>
          </w:p>
        </w:tc>
        <w:tc>
          <w:tcPr>
            <w:tcW w:w="3261" w:type="dxa"/>
          </w:tcPr>
          <w:p w14:paraId="1E1A0F03" w14:textId="77777777" w:rsidR="008740F5" w:rsidRPr="00E07F42" w:rsidRDefault="008740F5" w:rsidP="008740F5">
            <w:pPr>
              <w:pStyle w:val="Lijstalinea"/>
              <w:numPr>
                <w:ilvl w:val="0"/>
                <w:numId w:val="15"/>
              </w:numPr>
              <w:spacing w:after="0" w:line="276" w:lineRule="auto"/>
              <w:ind w:left="175" w:hanging="218"/>
              <w:rPr>
                <w:rFonts w:cstheme="minorHAnsi"/>
                <w:iCs/>
              </w:rPr>
            </w:pPr>
            <w:r w:rsidRPr="009328C4">
              <w:t>We volgen het advies van de bedrijfsarts op en stemmen jouw werkzaamheden hier zoveel mogelijk op af.</w:t>
            </w:r>
          </w:p>
          <w:p w14:paraId="68BEB776" w14:textId="77777777" w:rsidR="008740F5" w:rsidRPr="009328C4" w:rsidRDefault="008740F5" w:rsidP="008740F5">
            <w:pPr>
              <w:pStyle w:val="Lijstalinea"/>
              <w:numPr>
                <w:ilvl w:val="0"/>
                <w:numId w:val="15"/>
              </w:numPr>
              <w:spacing w:after="0" w:line="276" w:lineRule="auto"/>
              <w:ind w:left="175" w:hanging="218"/>
              <w:rPr>
                <w:rFonts w:cstheme="minorHAnsi"/>
                <w:iCs/>
              </w:rPr>
            </w:pPr>
            <w:r w:rsidRPr="009328C4">
              <w:t>Indien nodig zoeken we naar alternatieven binnen de eigen groep, binnen de school of binnen de organisatie.</w:t>
            </w:r>
          </w:p>
        </w:tc>
      </w:tr>
    </w:tbl>
    <w:p w14:paraId="12C93719" w14:textId="77777777" w:rsidR="008740F5" w:rsidRDefault="008740F5" w:rsidP="008740F5">
      <w:r>
        <w:br w:type="page"/>
      </w:r>
    </w:p>
    <w:tbl>
      <w:tblPr>
        <w:tblStyle w:val="Tabelraster"/>
        <w:tblW w:w="0" w:type="auto"/>
        <w:tblLook w:val="04A0" w:firstRow="1" w:lastRow="0" w:firstColumn="1" w:lastColumn="0" w:noHBand="0" w:noVBand="1"/>
      </w:tblPr>
      <w:tblGrid>
        <w:gridCol w:w="1142"/>
        <w:gridCol w:w="1518"/>
        <w:gridCol w:w="3274"/>
        <w:gridCol w:w="3354"/>
      </w:tblGrid>
      <w:tr w:rsidR="008740F5" w:rsidRPr="00F8329C" w14:paraId="41E5099E" w14:textId="77777777" w:rsidTr="00437C3E">
        <w:tc>
          <w:tcPr>
            <w:tcW w:w="1142" w:type="dxa"/>
          </w:tcPr>
          <w:p w14:paraId="4C538456" w14:textId="77777777" w:rsidR="008740F5" w:rsidRPr="00513FA8" w:rsidRDefault="008740F5" w:rsidP="008C3C61">
            <w:pPr>
              <w:spacing w:line="276" w:lineRule="auto"/>
              <w:rPr>
                <w:rFonts w:cstheme="minorHAnsi"/>
                <w:b/>
                <w:bCs/>
                <w:iCs/>
              </w:rPr>
            </w:pPr>
            <w:r w:rsidRPr="00513FA8">
              <w:rPr>
                <w:rFonts w:cstheme="minorHAnsi"/>
                <w:b/>
                <w:bCs/>
                <w:iCs/>
              </w:rPr>
              <w:lastRenderedPageBreak/>
              <w:t>Wanneer</w:t>
            </w:r>
          </w:p>
        </w:tc>
        <w:tc>
          <w:tcPr>
            <w:tcW w:w="1518" w:type="dxa"/>
          </w:tcPr>
          <w:p w14:paraId="3B08B14E" w14:textId="77777777" w:rsidR="008740F5" w:rsidRPr="00513FA8" w:rsidRDefault="008740F5" w:rsidP="008C3C61">
            <w:pPr>
              <w:spacing w:line="276" w:lineRule="auto"/>
              <w:rPr>
                <w:rFonts w:cstheme="minorHAnsi"/>
                <w:b/>
                <w:bCs/>
                <w:iCs/>
              </w:rPr>
            </w:pPr>
            <w:r w:rsidRPr="00513FA8">
              <w:rPr>
                <w:rFonts w:cstheme="minorHAnsi"/>
                <w:b/>
                <w:bCs/>
                <w:iCs/>
              </w:rPr>
              <w:t>Wat</w:t>
            </w:r>
          </w:p>
        </w:tc>
        <w:tc>
          <w:tcPr>
            <w:tcW w:w="3274" w:type="dxa"/>
          </w:tcPr>
          <w:p w14:paraId="5786E3E9" w14:textId="77777777" w:rsidR="008740F5" w:rsidRPr="00513FA8" w:rsidRDefault="008740F5" w:rsidP="008C3C61">
            <w:pPr>
              <w:spacing w:line="276" w:lineRule="auto"/>
              <w:rPr>
                <w:rFonts w:cstheme="minorHAnsi"/>
                <w:b/>
                <w:bCs/>
                <w:iCs/>
              </w:rPr>
            </w:pPr>
            <w:r w:rsidRPr="00513FA8">
              <w:rPr>
                <w:rFonts w:cstheme="minorHAnsi"/>
                <w:b/>
                <w:bCs/>
                <w:iCs/>
              </w:rPr>
              <w:t>Wat doe jij als werknemer?</w:t>
            </w:r>
          </w:p>
        </w:tc>
        <w:tc>
          <w:tcPr>
            <w:tcW w:w="3354" w:type="dxa"/>
          </w:tcPr>
          <w:p w14:paraId="6CE25508" w14:textId="77777777" w:rsidR="008740F5" w:rsidRPr="00513FA8" w:rsidRDefault="008740F5" w:rsidP="008C3C61">
            <w:pPr>
              <w:spacing w:line="276" w:lineRule="auto"/>
              <w:rPr>
                <w:rFonts w:cstheme="minorHAnsi"/>
                <w:b/>
                <w:bCs/>
                <w:iCs/>
              </w:rPr>
            </w:pPr>
            <w:r w:rsidRPr="00513FA8">
              <w:rPr>
                <w:rFonts w:cstheme="minorHAnsi"/>
                <w:b/>
                <w:bCs/>
                <w:iCs/>
              </w:rPr>
              <w:t>Wat doen wij als werkgever?</w:t>
            </w:r>
          </w:p>
        </w:tc>
      </w:tr>
      <w:tr w:rsidR="008740F5" w14:paraId="523C010C" w14:textId="77777777" w:rsidTr="00437C3E">
        <w:tc>
          <w:tcPr>
            <w:tcW w:w="1142" w:type="dxa"/>
          </w:tcPr>
          <w:p w14:paraId="0AAEDA07" w14:textId="77777777" w:rsidR="008740F5" w:rsidRPr="00535A64" w:rsidRDefault="008740F5" w:rsidP="008C3C61">
            <w:pPr>
              <w:spacing w:line="276" w:lineRule="auto"/>
            </w:pPr>
          </w:p>
          <w:p w14:paraId="2B269C87" w14:textId="77777777" w:rsidR="0090563B" w:rsidRDefault="0090563B" w:rsidP="008C3C61">
            <w:pPr>
              <w:spacing w:line="276" w:lineRule="auto"/>
            </w:pPr>
          </w:p>
          <w:p w14:paraId="70EEFA09" w14:textId="17A835DA" w:rsidR="008740F5" w:rsidRPr="00535A64" w:rsidRDefault="008740F5" w:rsidP="008C3C61">
            <w:pPr>
              <w:spacing w:line="276" w:lineRule="auto"/>
            </w:pPr>
            <w:r w:rsidRPr="00535A64">
              <w:t xml:space="preserve">26 </w:t>
            </w:r>
            <w:r>
              <w:t>-</w:t>
            </w:r>
            <w:r w:rsidRPr="00535A64">
              <w:t xml:space="preserve"> 52 weken ziek</w:t>
            </w:r>
          </w:p>
          <w:p w14:paraId="1AFB0DA7" w14:textId="77777777" w:rsidR="008740F5" w:rsidRPr="00535A64" w:rsidRDefault="008740F5" w:rsidP="008C3C61">
            <w:pPr>
              <w:spacing w:line="276" w:lineRule="auto"/>
              <w:rPr>
                <w:rFonts w:cstheme="minorHAnsi"/>
                <w:iCs/>
              </w:rPr>
            </w:pPr>
          </w:p>
        </w:tc>
        <w:tc>
          <w:tcPr>
            <w:tcW w:w="1518" w:type="dxa"/>
          </w:tcPr>
          <w:p w14:paraId="2C47862D" w14:textId="77777777" w:rsidR="008740F5" w:rsidRPr="00535A64" w:rsidRDefault="008740F5" w:rsidP="008C3C61">
            <w:pPr>
              <w:spacing w:line="276" w:lineRule="auto"/>
            </w:pPr>
          </w:p>
          <w:p w14:paraId="20D08784" w14:textId="77777777" w:rsidR="0090563B" w:rsidRDefault="0090563B" w:rsidP="008C3C61">
            <w:pPr>
              <w:spacing w:line="276" w:lineRule="auto"/>
            </w:pPr>
          </w:p>
          <w:p w14:paraId="4EF34344" w14:textId="034FA098" w:rsidR="008740F5" w:rsidRPr="00535A64" w:rsidRDefault="008740F5" w:rsidP="008C3C61">
            <w:pPr>
              <w:spacing w:line="276" w:lineRule="auto"/>
            </w:pPr>
            <w:r w:rsidRPr="00535A64">
              <w:t>Re-integratie</w:t>
            </w:r>
          </w:p>
          <w:p w14:paraId="65685627" w14:textId="77777777" w:rsidR="008740F5" w:rsidRPr="00535A64" w:rsidRDefault="008740F5" w:rsidP="008C3C61">
            <w:pPr>
              <w:spacing w:line="276" w:lineRule="auto"/>
              <w:rPr>
                <w:rFonts w:cstheme="minorHAnsi"/>
                <w:iCs/>
              </w:rPr>
            </w:pPr>
          </w:p>
        </w:tc>
        <w:tc>
          <w:tcPr>
            <w:tcW w:w="3274" w:type="dxa"/>
          </w:tcPr>
          <w:p w14:paraId="6EBDF6D3" w14:textId="77777777" w:rsidR="008740F5" w:rsidRPr="00535A64" w:rsidRDefault="008740F5" w:rsidP="008740F5">
            <w:pPr>
              <w:pStyle w:val="Lijstalinea"/>
              <w:numPr>
                <w:ilvl w:val="0"/>
                <w:numId w:val="15"/>
              </w:numPr>
              <w:spacing w:after="0" w:line="276" w:lineRule="auto"/>
              <w:ind w:left="175" w:hanging="218"/>
            </w:pPr>
            <w:r w:rsidRPr="00535A64">
              <w:t>Je volgt de adviezen op van de bedrijfsarts en maakt afspraken hierover met je leidinggevende.</w:t>
            </w:r>
          </w:p>
          <w:p w14:paraId="08B2E2A2" w14:textId="77777777" w:rsidR="008740F5" w:rsidRPr="00535A64" w:rsidRDefault="008740F5" w:rsidP="008740F5">
            <w:pPr>
              <w:pStyle w:val="Lijstalinea"/>
              <w:numPr>
                <w:ilvl w:val="0"/>
                <w:numId w:val="15"/>
              </w:numPr>
              <w:spacing w:after="0" w:line="276" w:lineRule="auto"/>
              <w:ind w:left="175" w:hanging="218"/>
            </w:pPr>
            <w:r w:rsidRPr="00535A64">
              <w:t>Je werkt mee aan het arbeidsdeskundig onderzoek om te onderzoeken of je je eigen werk nog kan blijven doen.</w:t>
            </w:r>
          </w:p>
          <w:p w14:paraId="792DDDF5" w14:textId="5FF52246" w:rsidR="008740F5" w:rsidRPr="00835B0A" w:rsidRDefault="008740F5" w:rsidP="00A65E0C">
            <w:pPr>
              <w:pStyle w:val="Lijstalinea"/>
              <w:spacing w:line="276" w:lineRule="auto"/>
              <w:ind w:left="175"/>
              <w:rPr>
                <w:rFonts w:eastAsia="Times New Roman" w:cstheme="minorHAnsi"/>
                <w:iCs/>
                <w:sz w:val="20"/>
                <w:szCs w:val="20"/>
                <w:lang w:eastAsia="nl-NL"/>
              </w:rPr>
            </w:pPr>
            <w:r w:rsidRPr="00437C3E">
              <w:t xml:space="preserve">Als je niet meer terug kan keren in je eigen werk of in ander werk binnen onze eigen organisatie, </w:t>
            </w:r>
            <w:r w:rsidRPr="00535A64">
              <w:t>ben je wettelijk verplicht om ander werk binnen of buiten het onderwijs te zoeken.</w:t>
            </w:r>
            <w:r w:rsidR="0037133A">
              <w:br/>
            </w:r>
            <w:r w:rsidRPr="0037133A">
              <w:rPr>
                <w:rFonts w:eastAsia="Times New Roman" w:cstheme="minorHAnsi"/>
              </w:rPr>
              <w:t xml:space="preserve">Je krijgt in dit geval een extern re-integratietraject </w:t>
            </w:r>
            <w:r w:rsidR="0037133A">
              <w:rPr>
                <w:rFonts w:eastAsia="Times New Roman" w:cstheme="minorHAnsi"/>
              </w:rPr>
              <w:br/>
            </w:r>
            <w:r w:rsidRPr="0037133A">
              <w:rPr>
                <w:rFonts w:eastAsia="Times New Roman" w:cstheme="minorHAnsi"/>
              </w:rPr>
              <w:t>(re-integratie 2e spoor) aangeboden</w:t>
            </w:r>
            <w:r w:rsidRPr="0037133A">
              <w:rPr>
                <w:rFonts w:cstheme="minorHAnsi"/>
              </w:rPr>
              <w:t xml:space="preserve"> en</w:t>
            </w:r>
            <w:r w:rsidRPr="0037133A">
              <w:rPr>
                <w:rFonts w:eastAsia="Times New Roman" w:cstheme="minorHAnsi"/>
              </w:rPr>
              <w:t xml:space="preserve"> je zet je hier volledig voor in.</w:t>
            </w:r>
          </w:p>
        </w:tc>
        <w:tc>
          <w:tcPr>
            <w:tcW w:w="3354" w:type="dxa"/>
          </w:tcPr>
          <w:p w14:paraId="6FA906CC" w14:textId="77777777" w:rsidR="008740F5" w:rsidRPr="0090563B" w:rsidRDefault="008740F5" w:rsidP="008740F5">
            <w:pPr>
              <w:pStyle w:val="Lijstalinea"/>
              <w:numPr>
                <w:ilvl w:val="0"/>
                <w:numId w:val="15"/>
              </w:numPr>
              <w:spacing w:after="0" w:line="276" w:lineRule="auto"/>
              <w:ind w:left="175" w:hanging="218"/>
            </w:pPr>
            <w:r w:rsidRPr="0090563B">
              <w:t>We bewaken de voortgang van jouw re-integratietraject en kijken actief naar mogelijkheden.</w:t>
            </w:r>
          </w:p>
          <w:p w14:paraId="4276B79F" w14:textId="34427C01" w:rsidR="008740F5" w:rsidRPr="0090563B" w:rsidRDefault="008740F5" w:rsidP="008740F5">
            <w:pPr>
              <w:pStyle w:val="Lijstalinea"/>
              <w:numPr>
                <w:ilvl w:val="0"/>
                <w:numId w:val="15"/>
              </w:numPr>
              <w:spacing w:after="0" w:line="276" w:lineRule="auto"/>
              <w:ind w:left="175" w:hanging="218"/>
            </w:pPr>
            <w:r w:rsidRPr="0090563B">
              <w:t xml:space="preserve">Rondom </w:t>
            </w:r>
            <w:r w:rsidR="006517A8">
              <w:t xml:space="preserve">het </w:t>
            </w:r>
            <w:r w:rsidRPr="0090563B">
              <w:t xml:space="preserve">einde van het eerste ziektejaar kunnen we opdracht geven voor een arbeidsdeskundig onderzoek om te onderzoeken </w:t>
            </w:r>
            <w:r w:rsidR="006517A8">
              <w:t xml:space="preserve">in </w:t>
            </w:r>
            <w:r w:rsidRPr="0090563B">
              <w:t>hoeverre je je eigen werk nog kan blijven doen.</w:t>
            </w:r>
          </w:p>
          <w:p w14:paraId="5F6F1DCF" w14:textId="7C35A4EF" w:rsidR="008740F5" w:rsidRPr="0090563B" w:rsidRDefault="008740F5" w:rsidP="008740F5">
            <w:pPr>
              <w:pStyle w:val="Lijstalinea"/>
              <w:numPr>
                <w:ilvl w:val="0"/>
                <w:numId w:val="15"/>
              </w:numPr>
              <w:spacing w:after="0" w:line="276" w:lineRule="auto"/>
              <w:ind w:left="175" w:hanging="218"/>
            </w:pPr>
            <w:r w:rsidRPr="0090563B">
              <w:t>Als blijkt dat je niet meer terug kan keren in je eigen werk of in ander werk binnen onze eigen organisatie (re-integratie 1e spoor), schakelen we een re-integratiebureau in dat je helpt om passend ander werk binnen of buiten het onderwijs te zoeken (re-integratie 2e spoor).</w:t>
            </w:r>
          </w:p>
          <w:p w14:paraId="44D7803D" w14:textId="77777777" w:rsidR="008740F5" w:rsidRPr="0090563B" w:rsidRDefault="008740F5" w:rsidP="008740F5">
            <w:pPr>
              <w:pStyle w:val="Lijstalinea"/>
              <w:numPr>
                <w:ilvl w:val="0"/>
                <w:numId w:val="15"/>
              </w:numPr>
              <w:spacing w:after="0" w:line="276" w:lineRule="auto"/>
              <w:ind w:left="175" w:hanging="218"/>
            </w:pPr>
            <w:r w:rsidRPr="0090563B">
              <w:t>We onderhouden contact met het re-integratiebureau (indien van toepassing).</w:t>
            </w:r>
          </w:p>
          <w:p w14:paraId="1A5F8F89" w14:textId="33254CD3" w:rsidR="008740F5" w:rsidRPr="0090563B" w:rsidRDefault="008740F5" w:rsidP="008740F5">
            <w:pPr>
              <w:pStyle w:val="Lijstalinea"/>
              <w:numPr>
                <w:ilvl w:val="0"/>
                <w:numId w:val="15"/>
              </w:numPr>
              <w:spacing w:after="0" w:line="276" w:lineRule="auto"/>
              <w:ind w:left="175" w:hanging="218"/>
              <w:rPr>
                <w:i/>
              </w:rPr>
            </w:pPr>
            <w:r w:rsidRPr="0090563B">
              <w:rPr>
                <w:i/>
              </w:rPr>
              <w:t>Optioneel (als de 6-wekelijkse evaluaties onvoldoende inzicht/ruimte geven om de activiteiten te beschrijven)</w:t>
            </w:r>
            <w:r w:rsidR="005F3293">
              <w:rPr>
                <w:i/>
              </w:rPr>
              <w:t>:</w:t>
            </w:r>
          </w:p>
          <w:p w14:paraId="5931454A" w14:textId="539B7CFC" w:rsidR="008740F5" w:rsidRPr="0090563B" w:rsidRDefault="008740F5" w:rsidP="00686A0A">
            <w:pPr>
              <w:pStyle w:val="Lijstalinea"/>
              <w:spacing w:after="0" w:line="276" w:lineRule="auto"/>
              <w:ind w:left="175"/>
              <w:rPr>
                <w:rFonts w:cstheme="minorHAnsi"/>
                <w:iCs/>
              </w:rPr>
            </w:pPr>
            <w:r w:rsidRPr="0090563B">
              <w:rPr>
                <w:i/>
              </w:rPr>
              <w:t xml:space="preserve">We maken periodiek een verzamelverslag met alle activiteiten. </w:t>
            </w:r>
          </w:p>
        </w:tc>
      </w:tr>
      <w:tr w:rsidR="008740F5" w14:paraId="2C99BC33" w14:textId="77777777" w:rsidTr="00437C3E">
        <w:tc>
          <w:tcPr>
            <w:tcW w:w="1142" w:type="dxa"/>
          </w:tcPr>
          <w:p w14:paraId="6301090A" w14:textId="77777777" w:rsidR="008740F5" w:rsidRPr="00D36795" w:rsidRDefault="008740F5" w:rsidP="008C3C61">
            <w:pPr>
              <w:spacing w:line="276" w:lineRule="auto"/>
            </w:pPr>
          </w:p>
          <w:p w14:paraId="39C4C31D" w14:textId="77777777" w:rsidR="008740F5" w:rsidRPr="00D36795" w:rsidRDefault="008740F5" w:rsidP="008C3C61">
            <w:pPr>
              <w:spacing w:line="276" w:lineRule="auto"/>
            </w:pPr>
            <w:r w:rsidRPr="00D36795">
              <w:t>52 weken ziek</w:t>
            </w:r>
          </w:p>
          <w:p w14:paraId="4C7DFA63" w14:textId="77777777" w:rsidR="008740F5" w:rsidRPr="00D36795" w:rsidRDefault="008740F5" w:rsidP="008C3C61">
            <w:pPr>
              <w:spacing w:line="276" w:lineRule="auto"/>
              <w:rPr>
                <w:rFonts w:cstheme="minorHAnsi"/>
                <w:iCs/>
              </w:rPr>
            </w:pPr>
          </w:p>
        </w:tc>
        <w:tc>
          <w:tcPr>
            <w:tcW w:w="1518" w:type="dxa"/>
          </w:tcPr>
          <w:p w14:paraId="17FB936A" w14:textId="77777777" w:rsidR="008740F5" w:rsidRPr="00D36795" w:rsidRDefault="008740F5" w:rsidP="008C3C61">
            <w:pPr>
              <w:spacing w:line="276" w:lineRule="auto"/>
            </w:pPr>
          </w:p>
          <w:p w14:paraId="29530F1E" w14:textId="77777777" w:rsidR="008740F5" w:rsidRPr="00D36795" w:rsidRDefault="008740F5" w:rsidP="008C3C61">
            <w:pPr>
              <w:spacing w:line="276" w:lineRule="auto"/>
            </w:pPr>
            <w:r w:rsidRPr="00D36795">
              <w:t xml:space="preserve">Aanpassing </w:t>
            </w:r>
            <w:proofErr w:type="spellStart"/>
            <w:r w:rsidRPr="00D36795">
              <w:t>salaris-betaling</w:t>
            </w:r>
            <w:proofErr w:type="spellEnd"/>
          </w:p>
          <w:p w14:paraId="7277C1EB" w14:textId="77777777" w:rsidR="008740F5" w:rsidRPr="00D36795" w:rsidRDefault="008740F5" w:rsidP="008C3C61">
            <w:pPr>
              <w:spacing w:line="276" w:lineRule="auto"/>
              <w:rPr>
                <w:rFonts w:cstheme="minorHAnsi"/>
                <w:iCs/>
              </w:rPr>
            </w:pPr>
          </w:p>
        </w:tc>
        <w:tc>
          <w:tcPr>
            <w:tcW w:w="3274" w:type="dxa"/>
          </w:tcPr>
          <w:p w14:paraId="18C09427" w14:textId="77777777" w:rsidR="0090563B" w:rsidRDefault="0090563B" w:rsidP="008C3C61">
            <w:pPr>
              <w:spacing w:line="276" w:lineRule="auto"/>
            </w:pPr>
          </w:p>
          <w:p w14:paraId="77575445" w14:textId="715D061E" w:rsidR="008740F5" w:rsidRPr="00D36795" w:rsidRDefault="008740F5" w:rsidP="008C3C61">
            <w:pPr>
              <w:spacing w:line="276" w:lineRule="auto"/>
              <w:rPr>
                <w:rFonts w:cstheme="minorHAnsi"/>
                <w:iCs/>
              </w:rPr>
            </w:pPr>
            <w:proofErr w:type="spellStart"/>
            <w:r w:rsidRPr="00D36795">
              <w:t>Nvt</w:t>
            </w:r>
            <w:proofErr w:type="spellEnd"/>
            <w:r w:rsidRPr="00D36795">
              <w:t xml:space="preserve"> </w:t>
            </w:r>
          </w:p>
        </w:tc>
        <w:tc>
          <w:tcPr>
            <w:tcW w:w="3354" w:type="dxa"/>
          </w:tcPr>
          <w:p w14:paraId="5F35C37F" w14:textId="4D6C64C9" w:rsidR="008740F5" w:rsidRPr="0090563B" w:rsidRDefault="008740F5" w:rsidP="00A65E0C">
            <w:pPr>
              <w:pStyle w:val="Lijstalinea"/>
              <w:numPr>
                <w:ilvl w:val="0"/>
                <w:numId w:val="15"/>
              </w:numPr>
              <w:spacing w:after="0" w:line="276" w:lineRule="auto"/>
              <w:ind w:left="175" w:hanging="218"/>
              <w:rPr>
                <w:rFonts w:ascii="Times New Roman" w:eastAsia="Times New Roman" w:hAnsi="Times New Roman" w:cstheme="minorHAnsi"/>
                <w:iCs/>
                <w:sz w:val="20"/>
                <w:szCs w:val="20"/>
                <w:lang w:eastAsia="nl-NL"/>
              </w:rPr>
            </w:pPr>
            <w:r w:rsidRPr="0090563B">
              <w:t>Bij 52 weken ziekte zijn we volgens de cao verplicht het salaris over jouw ziekte-uren aan te passen naar 70%.</w:t>
            </w:r>
          </w:p>
        </w:tc>
      </w:tr>
      <w:tr w:rsidR="008740F5" w14:paraId="1CC78C94" w14:textId="77777777" w:rsidTr="00437C3E">
        <w:tc>
          <w:tcPr>
            <w:tcW w:w="1142" w:type="dxa"/>
          </w:tcPr>
          <w:p w14:paraId="20D5BAEF" w14:textId="77777777" w:rsidR="008740F5" w:rsidRPr="00F57063" w:rsidRDefault="008740F5" w:rsidP="008C3C61">
            <w:pPr>
              <w:spacing w:line="276" w:lineRule="auto"/>
            </w:pPr>
          </w:p>
          <w:p w14:paraId="42712476" w14:textId="77777777" w:rsidR="008740F5" w:rsidRPr="00F57063" w:rsidRDefault="008740F5" w:rsidP="008C3C61">
            <w:pPr>
              <w:spacing w:line="276" w:lineRule="auto"/>
            </w:pPr>
          </w:p>
          <w:p w14:paraId="0990A135" w14:textId="77777777" w:rsidR="008740F5" w:rsidRPr="00F57063" w:rsidRDefault="008740F5" w:rsidP="008C3C61">
            <w:pPr>
              <w:spacing w:line="276" w:lineRule="auto"/>
            </w:pPr>
          </w:p>
          <w:p w14:paraId="0C8515AB" w14:textId="77777777" w:rsidR="008740F5" w:rsidRPr="00F57063" w:rsidRDefault="008740F5" w:rsidP="008C3C61">
            <w:pPr>
              <w:spacing w:line="276" w:lineRule="auto"/>
            </w:pPr>
            <w:r w:rsidRPr="00F57063">
              <w:t xml:space="preserve">Week </w:t>
            </w:r>
          </w:p>
          <w:p w14:paraId="689D096D" w14:textId="77777777" w:rsidR="008740F5" w:rsidRPr="00F57063" w:rsidRDefault="008740F5" w:rsidP="008C3C61">
            <w:pPr>
              <w:spacing w:line="276" w:lineRule="auto"/>
            </w:pPr>
            <w:r w:rsidRPr="00F57063">
              <w:t>90-104</w:t>
            </w:r>
          </w:p>
          <w:p w14:paraId="6B7F7F4D" w14:textId="77777777" w:rsidR="008740F5" w:rsidRPr="00F57063" w:rsidRDefault="008740F5" w:rsidP="008C3C61">
            <w:pPr>
              <w:spacing w:line="276" w:lineRule="auto"/>
              <w:rPr>
                <w:rFonts w:cstheme="minorHAnsi"/>
                <w:iCs/>
              </w:rPr>
            </w:pPr>
          </w:p>
        </w:tc>
        <w:tc>
          <w:tcPr>
            <w:tcW w:w="1518" w:type="dxa"/>
          </w:tcPr>
          <w:p w14:paraId="15438B9C" w14:textId="77777777" w:rsidR="008740F5" w:rsidRPr="00F57063" w:rsidRDefault="008740F5" w:rsidP="008C3C61">
            <w:pPr>
              <w:spacing w:line="276" w:lineRule="auto"/>
            </w:pPr>
          </w:p>
          <w:p w14:paraId="5B4FA308" w14:textId="77777777" w:rsidR="008740F5" w:rsidRPr="00F57063" w:rsidRDefault="008740F5" w:rsidP="008C3C61">
            <w:pPr>
              <w:spacing w:line="276" w:lineRule="auto"/>
            </w:pPr>
          </w:p>
          <w:p w14:paraId="192E4F10" w14:textId="77777777" w:rsidR="008740F5" w:rsidRPr="00F57063" w:rsidRDefault="008740F5" w:rsidP="008C3C61">
            <w:pPr>
              <w:spacing w:line="276" w:lineRule="auto"/>
            </w:pPr>
          </w:p>
          <w:p w14:paraId="209BD488" w14:textId="77777777" w:rsidR="008740F5" w:rsidRPr="00F57063" w:rsidRDefault="008740F5" w:rsidP="008C3C61">
            <w:pPr>
              <w:spacing w:line="276" w:lineRule="auto"/>
            </w:pPr>
            <w:r w:rsidRPr="00F57063">
              <w:t>Aanvraag WIA-uitkering</w:t>
            </w:r>
          </w:p>
          <w:p w14:paraId="15353655" w14:textId="77777777" w:rsidR="008740F5" w:rsidRPr="00F57063" w:rsidRDefault="008740F5" w:rsidP="008C3C61">
            <w:pPr>
              <w:spacing w:line="276" w:lineRule="auto"/>
            </w:pPr>
          </w:p>
          <w:p w14:paraId="357214F3" w14:textId="77777777" w:rsidR="008740F5" w:rsidRPr="00F57063" w:rsidRDefault="008740F5" w:rsidP="008C3C61">
            <w:pPr>
              <w:spacing w:line="276" w:lineRule="auto"/>
              <w:rPr>
                <w:rFonts w:cstheme="minorHAnsi"/>
                <w:iCs/>
              </w:rPr>
            </w:pPr>
          </w:p>
        </w:tc>
        <w:tc>
          <w:tcPr>
            <w:tcW w:w="3274" w:type="dxa"/>
          </w:tcPr>
          <w:p w14:paraId="749A7F59" w14:textId="77777777" w:rsidR="008740F5" w:rsidRPr="00F57063" w:rsidRDefault="008740F5" w:rsidP="008740F5">
            <w:pPr>
              <w:pStyle w:val="Lijstalinea"/>
              <w:numPr>
                <w:ilvl w:val="0"/>
                <w:numId w:val="15"/>
              </w:numPr>
              <w:spacing w:after="0" w:line="276" w:lineRule="auto"/>
              <w:ind w:left="175" w:hanging="218"/>
            </w:pPr>
            <w:r w:rsidRPr="00F57063">
              <w:t>Je stelt met je leidinggevende een re-integratiedossier samen.</w:t>
            </w:r>
          </w:p>
          <w:p w14:paraId="661467B3" w14:textId="77777777" w:rsidR="008740F5" w:rsidRPr="00F57063" w:rsidRDefault="008740F5" w:rsidP="008740F5">
            <w:pPr>
              <w:pStyle w:val="Lijstalinea"/>
              <w:numPr>
                <w:ilvl w:val="0"/>
                <w:numId w:val="15"/>
              </w:numPr>
              <w:spacing w:after="0" w:line="276" w:lineRule="auto"/>
              <w:ind w:left="175" w:hanging="218"/>
            </w:pPr>
            <w:r w:rsidRPr="00F57063">
              <w:t>UWV stuurt je een WIA aanvraagformulier, dit vul je zelf in.</w:t>
            </w:r>
          </w:p>
          <w:p w14:paraId="37DB2D4C" w14:textId="38D7B3C3" w:rsidR="008740F5" w:rsidRPr="00F57063" w:rsidRDefault="008740F5" w:rsidP="008740F5">
            <w:pPr>
              <w:pStyle w:val="Lijstalinea"/>
              <w:numPr>
                <w:ilvl w:val="0"/>
                <w:numId w:val="15"/>
              </w:numPr>
              <w:spacing w:after="0" w:line="276" w:lineRule="auto"/>
              <w:ind w:left="175" w:hanging="218"/>
            </w:pPr>
            <w:r w:rsidRPr="00F57063">
              <w:t xml:space="preserve">Je stuurt het formulier, samen met het re-integratiedossier en de medische informatie van de </w:t>
            </w:r>
            <w:r w:rsidRPr="00F57063">
              <w:lastRenderedPageBreak/>
              <w:t>bedrijfsarts</w:t>
            </w:r>
            <w:r w:rsidR="00BC0878">
              <w:t>,</w:t>
            </w:r>
            <w:r w:rsidRPr="00F57063">
              <w:t xml:space="preserve"> naar UWV.</w:t>
            </w:r>
          </w:p>
          <w:p w14:paraId="6E658C55" w14:textId="77777777" w:rsidR="008740F5" w:rsidRPr="00F57063" w:rsidRDefault="008740F5" w:rsidP="008740F5">
            <w:pPr>
              <w:pStyle w:val="Lijstalinea"/>
              <w:numPr>
                <w:ilvl w:val="0"/>
                <w:numId w:val="15"/>
              </w:numPr>
              <w:spacing w:after="0" w:line="276" w:lineRule="auto"/>
              <w:ind w:left="175" w:hanging="218"/>
            </w:pPr>
            <w:r w:rsidRPr="00F57063">
              <w:t>UWV beoordeelt het re-integratieverslag. Als blijkt dat jij of wij te weinig ons best hebben gedaan voor jouw re-integratie, kan een loonsanctie worden opgelegd.</w:t>
            </w:r>
          </w:p>
          <w:p w14:paraId="48C57CE8" w14:textId="77777777" w:rsidR="008740F5" w:rsidRPr="00F57063" w:rsidRDefault="008740F5" w:rsidP="008740F5">
            <w:pPr>
              <w:pStyle w:val="Lijstalinea"/>
              <w:numPr>
                <w:ilvl w:val="0"/>
                <w:numId w:val="15"/>
              </w:numPr>
              <w:spacing w:after="0" w:line="276" w:lineRule="auto"/>
              <w:ind w:left="175" w:hanging="218"/>
            </w:pPr>
            <w:r w:rsidRPr="00F57063">
              <w:t>UWV voert een medische en arbeidsdeskundige beoordeling uit om jouw arbeidsongeschiktheid te bepalen.</w:t>
            </w:r>
          </w:p>
          <w:p w14:paraId="5B55BD00" w14:textId="77777777" w:rsidR="008740F5" w:rsidRPr="00F57063" w:rsidRDefault="008740F5" w:rsidP="008740F5">
            <w:pPr>
              <w:pStyle w:val="Lijstalinea"/>
              <w:numPr>
                <w:ilvl w:val="0"/>
                <w:numId w:val="15"/>
              </w:numPr>
              <w:spacing w:after="0" w:line="276" w:lineRule="auto"/>
              <w:ind w:left="175" w:hanging="218"/>
            </w:pPr>
            <w:r w:rsidRPr="00F57063">
              <w:t>Verklaart UWV je voor meer dan 35% arbeidsongeschikt, dan kun je in aanmerking komen voor een WIA uitkering.</w:t>
            </w:r>
          </w:p>
          <w:p w14:paraId="03409859" w14:textId="77777777" w:rsidR="008740F5" w:rsidRPr="00F57063" w:rsidRDefault="008740F5" w:rsidP="008C3C61">
            <w:pPr>
              <w:spacing w:line="276" w:lineRule="auto"/>
              <w:rPr>
                <w:rFonts w:cstheme="minorHAnsi"/>
                <w:iCs/>
              </w:rPr>
            </w:pPr>
          </w:p>
        </w:tc>
        <w:tc>
          <w:tcPr>
            <w:tcW w:w="3354" w:type="dxa"/>
          </w:tcPr>
          <w:p w14:paraId="60213EA9" w14:textId="77777777" w:rsidR="008740F5" w:rsidRPr="00F57063" w:rsidRDefault="008740F5" w:rsidP="008740F5">
            <w:pPr>
              <w:pStyle w:val="Lijstalinea"/>
              <w:numPr>
                <w:ilvl w:val="0"/>
                <w:numId w:val="15"/>
              </w:numPr>
              <w:spacing w:after="0" w:line="276" w:lineRule="auto"/>
              <w:ind w:left="175" w:hanging="218"/>
            </w:pPr>
            <w:r w:rsidRPr="00F57063">
              <w:lastRenderedPageBreak/>
              <w:t>We helpen je bij het samenstellen van het re-integratiedossier en zorgen voor de benodigde formulieren die onderdeel zijn van jouw dossier.</w:t>
            </w:r>
          </w:p>
          <w:p w14:paraId="766DB94D" w14:textId="77777777" w:rsidR="008740F5" w:rsidRDefault="008740F5" w:rsidP="008740F5">
            <w:pPr>
              <w:pStyle w:val="Lijstalinea"/>
              <w:numPr>
                <w:ilvl w:val="0"/>
                <w:numId w:val="15"/>
              </w:numPr>
              <w:spacing w:after="0" w:line="276" w:lineRule="auto"/>
              <w:ind w:left="175" w:hanging="218"/>
            </w:pPr>
            <w:r w:rsidRPr="00F57063">
              <w:t xml:space="preserve">Als onderdeel van het re-integratiedossier vullen we samen de eindevaluatie in voor </w:t>
            </w:r>
            <w:r w:rsidRPr="00F57063">
              <w:lastRenderedPageBreak/>
              <w:t>de WIA aanvraag.</w:t>
            </w:r>
          </w:p>
          <w:p w14:paraId="6A6AC2FE" w14:textId="77777777" w:rsidR="008740F5" w:rsidRPr="00BB0C0E" w:rsidRDefault="008740F5" w:rsidP="008740F5">
            <w:pPr>
              <w:pStyle w:val="Lijstalinea"/>
              <w:numPr>
                <w:ilvl w:val="0"/>
                <w:numId w:val="15"/>
              </w:numPr>
              <w:spacing w:after="0" w:line="276" w:lineRule="auto"/>
              <w:ind w:left="175" w:hanging="218"/>
              <w:rPr>
                <w:rFonts w:eastAsia="Times New Roman" w:cstheme="minorHAnsi"/>
              </w:rPr>
            </w:pPr>
            <w:r w:rsidRPr="00BB0C0E">
              <w:rPr>
                <w:rFonts w:eastAsia="Times New Roman" w:cstheme="minorHAnsi"/>
              </w:rPr>
              <w:t>Wij bespreken met jou de uitslag van de WIA beoordeling en leggen uit wat de consequenties zijn. Afhankelijk van de WIA uitslag maken we verdere afspraken voor een vervolgtraject.</w:t>
            </w:r>
          </w:p>
        </w:tc>
      </w:tr>
    </w:tbl>
    <w:p w14:paraId="2E68B85F" w14:textId="77777777" w:rsidR="008740F5" w:rsidRPr="00E052DF" w:rsidRDefault="008740F5" w:rsidP="008740F5">
      <w:pPr>
        <w:rPr>
          <w:iCs/>
        </w:rPr>
      </w:pPr>
    </w:p>
    <w:p w14:paraId="479D7981" w14:textId="77777777" w:rsidR="008740F5" w:rsidRDefault="008740F5" w:rsidP="00914EC3">
      <w:pPr>
        <w:spacing w:after="0"/>
      </w:pPr>
    </w:p>
    <w:p w14:paraId="518265CE" w14:textId="77777777" w:rsidR="00143521" w:rsidRDefault="00143521" w:rsidP="00914EC3">
      <w:pPr>
        <w:spacing w:after="0"/>
      </w:pPr>
    </w:p>
    <w:p w14:paraId="15533BF4" w14:textId="77777777" w:rsidR="00143521" w:rsidRPr="00143521" w:rsidRDefault="00143521" w:rsidP="00914EC3">
      <w:pPr>
        <w:spacing w:after="0"/>
      </w:pPr>
    </w:p>
    <w:p w14:paraId="0BC902E5" w14:textId="77777777" w:rsidR="00914EC3" w:rsidRPr="00143521" w:rsidRDefault="00914EC3" w:rsidP="00914EC3">
      <w:pPr>
        <w:spacing w:after="0"/>
      </w:pPr>
    </w:p>
    <w:sectPr w:rsidR="00914EC3" w:rsidRPr="00143521" w:rsidSect="00321184">
      <w:headerReference w:type="default" r:id="rId12"/>
      <w:footerReference w:type="default" r:id="rId13"/>
      <w:headerReference w:type="first" r:id="rId14"/>
      <w:pgSz w:w="11906" w:h="16838"/>
      <w:pgMar w:top="1417" w:right="1417" w:bottom="1417" w:left="1417" w:header="187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302B" w14:textId="77777777" w:rsidR="000F7147" w:rsidRDefault="000F7147" w:rsidP="004873D6">
      <w:pPr>
        <w:spacing w:after="0" w:line="240" w:lineRule="auto"/>
      </w:pPr>
      <w:r>
        <w:separator/>
      </w:r>
    </w:p>
  </w:endnote>
  <w:endnote w:type="continuationSeparator" w:id="0">
    <w:p w14:paraId="678D9917" w14:textId="77777777" w:rsidR="000F7147" w:rsidRDefault="000F7147" w:rsidP="004873D6">
      <w:pPr>
        <w:spacing w:after="0" w:line="240" w:lineRule="auto"/>
      </w:pPr>
      <w:r>
        <w:continuationSeparator/>
      </w:r>
    </w:p>
  </w:endnote>
  <w:endnote w:type="continuationNotice" w:id="1">
    <w:p w14:paraId="5ECDFA45" w14:textId="77777777" w:rsidR="000F7147" w:rsidRDefault="000F7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22122"/>
      <w:docPartObj>
        <w:docPartGallery w:val="Page Numbers (Bottom of Page)"/>
        <w:docPartUnique/>
      </w:docPartObj>
    </w:sdtPr>
    <w:sdtEndPr>
      <w:rPr>
        <w:sz w:val="18"/>
      </w:rPr>
    </w:sdtEndPr>
    <w:sdtContent>
      <w:p w14:paraId="03FFFD91" w14:textId="77777777" w:rsidR="00AE4211" w:rsidRPr="00914EC3" w:rsidRDefault="00AE4211">
        <w:pPr>
          <w:pStyle w:val="Voettekst"/>
          <w:jc w:val="center"/>
          <w:rPr>
            <w:sz w:val="18"/>
          </w:rPr>
        </w:pPr>
        <w:r w:rsidRPr="00914EC3">
          <w:rPr>
            <w:sz w:val="18"/>
          </w:rPr>
          <w:fldChar w:fldCharType="begin"/>
        </w:r>
        <w:r w:rsidRPr="00914EC3">
          <w:rPr>
            <w:sz w:val="18"/>
          </w:rPr>
          <w:instrText>PAGE   \* MERGEFORMAT</w:instrText>
        </w:r>
        <w:r w:rsidRPr="00914EC3">
          <w:rPr>
            <w:sz w:val="18"/>
          </w:rPr>
          <w:fldChar w:fldCharType="separate"/>
        </w:r>
        <w:r w:rsidR="007F2DAF">
          <w:rPr>
            <w:noProof/>
            <w:sz w:val="18"/>
          </w:rPr>
          <w:t>2</w:t>
        </w:r>
        <w:r w:rsidRPr="00914EC3">
          <w:rPr>
            <w:sz w:val="18"/>
          </w:rPr>
          <w:fldChar w:fldCharType="end"/>
        </w:r>
      </w:p>
    </w:sdtContent>
  </w:sdt>
  <w:p w14:paraId="0EAF4BEA" w14:textId="77777777" w:rsidR="004873D6" w:rsidRDefault="0050187D">
    <w:pPr>
      <w:pStyle w:val="Voettekst"/>
    </w:pPr>
    <w:r>
      <w:rPr>
        <w:noProof/>
        <w:lang w:eastAsia="nl-NL"/>
      </w:rPr>
      <w:drawing>
        <wp:anchor distT="0" distB="0" distL="114300" distR="114300" simplePos="0" relativeHeight="251657728" behindDoc="0" locked="0" layoutInCell="1" allowOverlap="1" wp14:anchorId="01193E79" wp14:editId="407E54FD">
          <wp:simplePos x="0" y="0"/>
          <wp:positionH relativeFrom="page">
            <wp:posOffset>5026025</wp:posOffset>
          </wp:positionH>
          <wp:positionV relativeFrom="page">
            <wp:posOffset>9822180</wp:posOffset>
          </wp:positionV>
          <wp:extent cx="2102400" cy="594000"/>
          <wp:effectExtent l="0" t="0" r="0" b="0"/>
          <wp:wrapNone/>
          <wp:docPr id="2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fPf url.png"/>
                  <pic:cNvPicPr/>
                </pic:nvPicPr>
                <pic:blipFill>
                  <a:blip r:embed="rId1">
                    <a:lum/>
                    <a:extLst>
                      <a:ext uri="{28A0092B-C50C-407E-A947-70E740481C1C}">
                        <a14:useLocalDpi xmlns:a14="http://schemas.microsoft.com/office/drawing/2010/main" val="0"/>
                      </a:ext>
                    </a:extLst>
                  </a:blip>
                  <a:stretch>
                    <a:fillRect/>
                  </a:stretch>
                </pic:blipFill>
                <pic:spPr>
                  <a:xfrm>
                    <a:off x="0" y="0"/>
                    <a:ext cx="21024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E0C7" w14:textId="77777777" w:rsidR="000F7147" w:rsidRDefault="000F7147" w:rsidP="004873D6">
      <w:pPr>
        <w:spacing w:after="0" w:line="240" w:lineRule="auto"/>
      </w:pPr>
      <w:r>
        <w:separator/>
      </w:r>
    </w:p>
  </w:footnote>
  <w:footnote w:type="continuationSeparator" w:id="0">
    <w:p w14:paraId="6CB72B32" w14:textId="77777777" w:rsidR="000F7147" w:rsidRDefault="000F7147" w:rsidP="004873D6">
      <w:pPr>
        <w:spacing w:after="0" w:line="240" w:lineRule="auto"/>
      </w:pPr>
      <w:r>
        <w:continuationSeparator/>
      </w:r>
    </w:p>
  </w:footnote>
  <w:footnote w:type="continuationNotice" w:id="1">
    <w:p w14:paraId="26D09C7B" w14:textId="77777777" w:rsidR="000F7147" w:rsidRDefault="000F7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1F5A" w14:textId="77777777" w:rsidR="008B4091" w:rsidRDefault="008B4091">
    <w:pPr>
      <w:pStyle w:val="Koptekst"/>
    </w:pPr>
    <w:r>
      <w:rPr>
        <w:noProof/>
        <w:lang w:eastAsia="nl-NL"/>
      </w:rPr>
      <w:drawing>
        <wp:anchor distT="0" distB="0" distL="114300" distR="114300" simplePos="0" relativeHeight="251656704" behindDoc="0" locked="0" layoutInCell="1" allowOverlap="1" wp14:anchorId="0B7531B7" wp14:editId="7DB75DCD">
          <wp:simplePos x="0" y="0"/>
          <wp:positionH relativeFrom="page">
            <wp:posOffset>5708650</wp:posOffset>
          </wp:positionH>
          <wp:positionV relativeFrom="page">
            <wp:posOffset>431800</wp:posOffset>
          </wp:positionV>
          <wp:extent cx="1568238" cy="509626"/>
          <wp:effectExtent l="0" t="0" r="0" b="5080"/>
          <wp:wrapNone/>
          <wp:docPr id="2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fPf Briefpapier logo VfPf.png"/>
                  <pic:cNvPicPr/>
                </pic:nvPicPr>
                <pic:blipFill>
                  <a:blip r:embed="rId1">
                    <a:lum/>
                    <a:extLst>
                      <a:ext uri="{28A0092B-C50C-407E-A947-70E740481C1C}">
                        <a14:useLocalDpi xmlns:a14="http://schemas.microsoft.com/office/drawing/2010/main" val="0"/>
                      </a:ext>
                    </a:extLst>
                  </a:blip>
                  <a:stretch>
                    <a:fillRect/>
                  </a:stretch>
                </pic:blipFill>
                <pic:spPr>
                  <a:xfrm>
                    <a:off x="0" y="0"/>
                    <a:ext cx="1577039" cy="512486"/>
                  </a:xfrm>
                  <a:prstGeom prst="rect">
                    <a:avLst/>
                  </a:prstGeom>
                </pic:spPr>
              </pic:pic>
            </a:graphicData>
          </a:graphic>
          <wp14:sizeRelH relativeFrom="margin">
            <wp14:pctWidth>0</wp14:pctWidth>
          </wp14:sizeRelH>
          <wp14:sizeRelV relativeFrom="margin">
            <wp14:pctHeight>0</wp14:pctHeight>
          </wp14:sizeRelV>
        </wp:anchor>
      </w:drawing>
    </w:r>
    <w:r w:rsidR="0045425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B9E4" w14:textId="34D21240" w:rsidR="0051694D" w:rsidRDefault="004E3070">
    <w:pPr>
      <w:pStyle w:val="Koptekst"/>
    </w:pPr>
    <w:r>
      <w:pict w14:anchorId="498F4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2049" type="#_x0000_t136" style="position:absolute;margin-left:0;margin-top:0;width:439.9pt;height:219.95pt;rotation:315;z-index:-251657728;mso-position-horizontal:center;mso-position-horizontal-relative:margin;mso-position-vertical:center;mso-position-vertical-relative:margin" o:allowincell="f" fillcolor="silver" stroked="f">
          <v:fill opacity=".5"/>
          <v:textpath style="font-family:&quot;calibri&quot;;font-size:1pt" string="URG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FC"/>
    <w:multiLevelType w:val="hybridMultilevel"/>
    <w:tmpl w:val="FFFFFFFF"/>
    <w:lvl w:ilvl="0" w:tplc="072ECD5A">
      <w:start w:val="1"/>
      <w:numFmt w:val="bullet"/>
      <w:lvlText w:val="·"/>
      <w:lvlJc w:val="left"/>
      <w:pPr>
        <w:ind w:left="720" w:hanging="360"/>
      </w:pPr>
      <w:rPr>
        <w:rFonts w:ascii="Symbol" w:hAnsi="Symbol" w:hint="default"/>
      </w:rPr>
    </w:lvl>
    <w:lvl w:ilvl="1" w:tplc="9A289DF4">
      <w:start w:val="1"/>
      <w:numFmt w:val="bullet"/>
      <w:lvlText w:val="o"/>
      <w:lvlJc w:val="left"/>
      <w:pPr>
        <w:ind w:left="1440" w:hanging="360"/>
      </w:pPr>
      <w:rPr>
        <w:rFonts w:ascii="Courier New" w:hAnsi="Courier New" w:hint="default"/>
      </w:rPr>
    </w:lvl>
    <w:lvl w:ilvl="2" w:tplc="22B4D5D4">
      <w:start w:val="1"/>
      <w:numFmt w:val="bullet"/>
      <w:lvlText w:val=""/>
      <w:lvlJc w:val="left"/>
      <w:pPr>
        <w:ind w:left="2160" w:hanging="360"/>
      </w:pPr>
      <w:rPr>
        <w:rFonts w:ascii="Wingdings" w:hAnsi="Wingdings" w:hint="default"/>
      </w:rPr>
    </w:lvl>
    <w:lvl w:ilvl="3" w:tplc="ACC46F26">
      <w:start w:val="1"/>
      <w:numFmt w:val="bullet"/>
      <w:lvlText w:val=""/>
      <w:lvlJc w:val="left"/>
      <w:pPr>
        <w:ind w:left="2880" w:hanging="360"/>
      </w:pPr>
      <w:rPr>
        <w:rFonts w:ascii="Symbol" w:hAnsi="Symbol" w:hint="default"/>
      </w:rPr>
    </w:lvl>
    <w:lvl w:ilvl="4" w:tplc="9ED037A4">
      <w:start w:val="1"/>
      <w:numFmt w:val="bullet"/>
      <w:lvlText w:val="o"/>
      <w:lvlJc w:val="left"/>
      <w:pPr>
        <w:ind w:left="3600" w:hanging="360"/>
      </w:pPr>
      <w:rPr>
        <w:rFonts w:ascii="Courier New" w:hAnsi="Courier New" w:hint="default"/>
      </w:rPr>
    </w:lvl>
    <w:lvl w:ilvl="5" w:tplc="E67CD89A">
      <w:start w:val="1"/>
      <w:numFmt w:val="bullet"/>
      <w:lvlText w:val=""/>
      <w:lvlJc w:val="left"/>
      <w:pPr>
        <w:ind w:left="4320" w:hanging="360"/>
      </w:pPr>
      <w:rPr>
        <w:rFonts w:ascii="Wingdings" w:hAnsi="Wingdings" w:hint="default"/>
      </w:rPr>
    </w:lvl>
    <w:lvl w:ilvl="6" w:tplc="3446B6AC">
      <w:start w:val="1"/>
      <w:numFmt w:val="bullet"/>
      <w:lvlText w:val=""/>
      <w:lvlJc w:val="left"/>
      <w:pPr>
        <w:ind w:left="5040" w:hanging="360"/>
      </w:pPr>
      <w:rPr>
        <w:rFonts w:ascii="Symbol" w:hAnsi="Symbol" w:hint="default"/>
      </w:rPr>
    </w:lvl>
    <w:lvl w:ilvl="7" w:tplc="5E7C18E4">
      <w:start w:val="1"/>
      <w:numFmt w:val="bullet"/>
      <w:lvlText w:val="o"/>
      <w:lvlJc w:val="left"/>
      <w:pPr>
        <w:ind w:left="5760" w:hanging="360"/>
      </w:pPr>
      <w:rPr>
        <w:rFonts w:ascii="Courier New" w:hAnsi="Courier New" w:hint="default"/>
      </w:rPr>
    </w:lvl>
    <w:lvl w:ilvl="8" w:tplc="633A1BCC">
      <w:start w:val="1"/>
      <w:numFmt w:val="bullet"/>
      <w:lvlText w:val=""/>
      <w:lvlJc w:val="left"/>
      <w:pPr>
        <w:ind w:left="6480" w:hanging="360"/>
      </w:pPr>
      <w:rPr>
        <w:rFonts w:ascii="Wingdings" w:hAnsi="Wingdings" w:hint="default"/>
      </w:rPr>
    </w:lvl>
  </w:abstractNum>
  <w:abstractNum w:abstractNumId="1" w15:restartNumberingAfterBreak="0">
    <w:nsid w:val="00FF6ADA"/>
    <w:multiLevelType w:val="hybridMultilevel"/>
    <w:tmpl w:val="FFFFFFFF"/>
    <w:lvl w:ilvl="0" w:tplc="E16C867A">
      <w:start w:val="1"/>
      <w:numFmt w:val="bullet"/>
      <w:lvlText w:val="·"/>
      <w:lvlJc w:val="left"/>
      <w:pPr>
        <w:ind w:left="720" w:hanging="360"/>
      </w:pPr>
      <w:rPr>
        <w:rFonts w:ascii="Symbol" w:hAnsi="Symbol" w:hint="default"/>
      </w:rPr>
    </w:lvl>
    <w:lvl w:ilvl="1" w:tplc="91AE584C">
      <w:start w:val="1"/>
      <w:numFmt w:val="bullet"/>
      <w:lvlText w:val="o"/>
      <w:lvlJc w:val="left"/>
      <w:pPr>
        <w:ind w:left="1440" w:hanging="360"/>
      </w:pPr>
      <w:rPr>
        <w:rFonts w:ascii="Courier New" w:hAnsi="Courier New" w:hint="default"/>
      </w:rPr>
    </w:lvl>
    <w:lvl w:ilvl="2" w:tplc="E0FA6E76">
      <w:start w:val="1"/>
      <w:numFmt w:val="bullet"/>
      <w:lvlText w:val=""/>
      <w:lvlJc w:val="left"/>
      <w:pPr>
        <w:ind w:left="2160" w:hanging="360"/>
      </w:pPr>
      <w:rPr>
        <w:rFonts w:ascii="Wingdings" w:hAnsi="Wingdings" w:hint="default"/>
      </w:rPr>
    </w:lvl>
    <w:lvl w:ilvl="3" w:tplc="FF08758A">
      <w:start w:val="1"/>
      <w:numFmt w:val="bullet"/>
      <w:lvlText w:val=""/>
      <w:lvlJc w:val="left"/>
      <w:pPr>
        <w:ind w:left="2880" w:hanging="360"/>
      </w:pPr>
      <w:rPr>
        <w:rFonts w:ascii="Symbol" w:hAnsi="Symbol" w:hint="default"/>
      </w:rPr>
    </w:lvl>
    <w:lvl w:ilvl="4" w:tplc="8F0079F8">
      <w:start w:val="1"/>
      <w:numFmt w:val="bullet"/>
      <w:lvlText w:val="o"/>
      <w:lvlJc w:val="left"/>
      <w:pPr>
        <w:ind w:left="3600" w:hanging="360"/>
      </w:pPr>
      <w:rPr>
        <w:rFonts w:ascii="Courier New" w:hAnsi="Courier New" w:hint="default"/>
      </w:rPr>
    </w:lvl>
    <w:lvl w:ilvl="5" w:tplc="84F671C6">
      <w:start w:val="1"/>
      <w:numFmt w:val="bullet"/>
      <w:lvlText w:val=""/>
      <w:lvlJc w:val="left"/>
      <w:pPr>
        <w:ind w:left="4320" w:hanging="360"/>
      </w:pPr>
      <w:rPr>
        <w:rFonts w:ascii="Wingdings" w:hAnsi="Wingdings" w:hint="default"/>
      </w:rPr>
    </w:lvl>
    <w:lvl w:ilvl="6" w:tplc="4DDA3928">
      <w:start w:val="1"/>
      <w:numFmt w:val="bullet"/>
      <w:lvlText w:val=""/>
      <w:lvlJc w:val="left"/>
      <w:pPr>
        <w:ind w:left="5040" w:hanging="360"/>
      </w:pPr>
      <w:rPr>
        <w:rFonts w:ascii="Symbol" w:hAnsi="Symbol" w:hint="default"/>
      </w:rPr>
    </w:lvl>
    <w:lvl w:ilvl="7" w:tplc="15A6EE10">
      <w:start w:val="1"/>
      <w:numFmt w:val="bullet"/>
      <w:lvlText w:val="o"/>
      <w:lvlJc w:val="left"/>
      <w:pPr>
        <w:ind w:left="5760" w:hanging="360"/>
      </w:pPr>
      <w:rPr>
        <w:rFonts w:ascii="Courier New" w:hAnsi="Courier New" w:hint="default"/>
      </w:rPr>
    </w:lvl>
    <w:lvl w:ilvl="8" w:tplc="7B724B1C">
      <w:start w:val="1"/>
      <w:numFmt w:val="bullet"/>
      <w:lvlText w:val=""/>
      <w:lvlJc w:val="left"/>
      <w:pPr>
        <w:ind w:left="6480" w:hanging="360"/>
      </w:pPr>
      <w:rPr>
        <w:rFonts w:ascii="Wingdings" w:hAnsi="Wingdings" w:hint="default"/>
      </w:rPr>
    </w:lvl>
  </w:abstractNum>
  <w:abstractNum w:abstractNumId="2" w15:restartNumberingAfterBreak="0">
    <w:nsid w:val="05CC128B"/>
    <w:multiLevelType w:val="hybridMultilevel"/>
    <w:tmpl w:val="09CA0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A06DE"/>
    <w:multiLevelType w:val="hybridMultilevel"/>
    <w:tmpl w:val="FFFFFFFF"/>
    <w:lvl w:ilvl="0" w:tplc="26DC23DC">
      <w:start w:val="1"/>
      <w:numFmt w:val="bullet"/>
      <w:lvlText w:val="·"/>
      <w:lvlJc w:val="left"/>
      <w:pPr>
        <w:ind w:left="720" w:hanging="360"/>
      </w:pPr>
      <w:rPr>
        <w:rFonts w:ascii="Symbol" w:hAnsi="Symbol" w:hint="default"/>
      </w:rPr>
    </w:lvl>
    <w:lvl w:ilvl="1" w:tplc="F2F2DCCC">
      <w:start w:val="1"/>
      <w:numFmt w:val="bullet"/>
      <w:lvlText w:val="o"/>
      <w:lvlJc w:val="left"/>
      <w:pPr>
        <w:ind w:left="1440" w:hanging="360"/>
      </w:pPr>
      <w:rPr>
        <w:rFonts w:ascii="Courier New" w:hAnsi="Courier New" w:hint="default"/>
      </w:rPr>
    </w:lvl>
    <w:lvl w:ilvl="2" w:tplc="21503B5C">
      <w:start w:val="1"/>
      <w:numFmt w:val="bullet"/>
      <w:lvlText w:val=""/>
      <w:lvlJc w:val="left"/>
      <w:pPr>
        <w:ind w:left="2160" w:hanging="360"/>
      </w:pPr>
      <w:rPr>
        <w:rFonts w:ascii="Wingdings" w:hAnsi="Wingdings" w:hint="default"/>
      </w:rPr>
    </w:lvl>
    <w:lvl w:ilvl="3" w:tplc="AEB4CA94">
      <w:start w:val="1"/>
      <w:numFmt w:val="bullet"/>
      <w:lvlText w:val=""/>
      <w:lvlJc w:val="left"/>
      <w:pPr>
        <w:ind w:left="2880" w:hanging="360"/>
      </w:pPr>
      <w:rPr>
        <w:rFonts w:ascii="Symbol" w:hAnsi="Symbol" w:hint="default"/>
      </w:rPr>
    </w:lvl>
    <w:lvl w:ilvl="4" w:tplc="3236B2F4">
      <w:start w:val="1"/>
      <w:numFmt w:val="bullet"/>
      <w:lvlText w:val="o"/>
      <w:lvlJc w:val="left"/>
      <w:pPr>
        <w:ind w:left="3600" w:hanging="360"/>
      </w:pPr>
      <w:rPr>
        <w:rFonts w:ascii="Courier New" w:hAnsi="Courier New" w:hint="default"/>
      </w:rPr>
    </w:lvl>
    <w:lvl w:ilvl="5" w:tplc="C17665BC">
      <w:start w:val="1"/>
      <w:numFmt w:val="bullet"/>
      <w:lvlText w:val=""/>
      <w:lvlJc w:val="left"/>
      <w:pPr>
        <w:ind w:left="4320" w:hanging="360"/>
      </w:pPr>
      <w:rPr>
        <w:rFonts w:ascii="Wingdings" w:hAnsi="Wingdings" w:hint="default"/>
      </w:rPr>
    </w:lvl>
    <w:lvl w:ilvl="6" w:tplc="60E0DA16">
      <w:start w:val="1"/>
      <w:numFmt w:val="bullet"/>
      <w:lvlText w:val=""/>
      <w:lvlJc w:val="left"/>
      <w:pPr>
        <w:ind w:left="5040" w:hanging="360"/>
      </w:pPr>
      <w:rPr>
        <w:rFonts w:ascii="Symbol" w:hAnsi="Symbol" w:hint="default"/>
      </w:rPr>
    </w:lvl>
    <w:lvl w:ilvl="7" w:tplc="0C9CFC48">
      <w:start w:val="1"/>
      <w:numFmt w:val="bullet"/>
      <w:lvlText w:val="o"/>
      <w:lvlJc w:val="left"/>
      <w:pPr>
        <w:ind w:left="5760" w:hanging="360"/>
      </w:pPr>
      <w:rPr>
        <w:rFonts w:ascii="Courier New" w:hAnsi="Courier New" w:hint="default"/>
      </w:rPr>
    </w:lvl>
    <w:lvl w:ilvl="8" w:tplc="D8C80EB6">
      <w:start w:val="1"/>
      <w:numFmt w:val="bullet"/>
      <w:lvlText w:val=""/>
      <w:lvlJc w:val="left"/>
      <w:pPr>
        <w:ind w:left="6480" w:hanging="360"/>
      </w:pPr>
      <w:rPr>
        <w:rFonts w:ascii="Wingdings" w:hAnsi="Wingdings" w:hint="default"/>
      </w:rPr>
    </w:lvl>
  </w:abstractNum>
  <w:abstractNum w:abstractNumId="4" w15:restartNumberingAfterBreak="0">
    <w:nsid w:val="1C9F3FAC"/>
    <w:multiLevelType w:val="hybridMultilevel"/>
    <w:tmpl w:val="CBE83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D31A8"/>
    <w:multiLevelType w:val="hybridMultilevel"/>
    <w:tmpl w:val="FFFFFFFF"/>
    <w:lvl w:ilvl="0" w:tplc="7CA677A6">
      <w:start w:val="1"/>
      <w:numFmt w:val="decimal"/>
      <w:lvlText w:val="%1."/>
      <w:lvlJc w:val="left"/>
      <w:pPr>
        <w:ind w:left="720" w:hanging="360"/>
      </w:pPr>
    </w:lvl>
    <w:lvl w:ilvl="1" w:tplc="A89AC09E">
      <w:start w:val="1"/>
      <w:numFmt w:val="lowerLetter"/>
      <w:lvlText w:val="%2."/>
      <w:lvlJc w:val="left"/>
      <w:pPr>
        <w:ind w:left="1440" w:hanging="360"/>
      </w:pPr>
    </w:lvl>
    <w:lvl w:ilvl="2" w:tplc="19C63598">
      <w:start w:val="1"/>
      <w:numFmt w:val="lowerRoman"/>
      <w:lvlText w:val="%3."/>
      <w:lvlJc w:val="right"/>
      <w:pPr>
        <w:ind w:left="2160" w:hanging="180"/>
      </w:pPr>
    </w:lvl>
    <w:lvl w:ilvl="3" w:tplc="5A1EA798">
      <w:start w:val="1"/>
      <w:numFmt w:val="decimal"/>
      <w:lvlText w:val="%4."/>
      <w:lvlJc w:val="left"/>
      <w:pPr>
        <w:ind w:left="2880" w:hanging="360"/>
      </w:pPr>
    </w:lvl>
    <w:lvl w:ilvl="4" w:tplc="E71A56CE">
      <w:start w:val="1"/>
      <w:numFmt w:val="lowerLetter"/>
      <w:lvlText w:val="%5."/>
      <w:lvlJc w:val="left"/>
      <w:pPr>
        <w:ind w:left="3600" w:hanging="360"/>
      </w:pPr>
    </w:lvl>
    <w:lvl w:ilvl="5" w:tplc="AFAE4F8E">
      <w:start w:val="1"/>
      <w:numFmt w:val="lowerRoman"/>
      <w:lvlText w:val="%6."/>
      <w:lvlJc w:val="right"/>
      <w:pPr>
        <w:ind w:left="4320" w:hanging="180"/>
      </w:pPr>
    </w:lvl>
    <w:lvl w:ilvl="6" w:tplc="68B09D08">
      <w:start w:val="1"/>
      <w:numFmt w:val="decimal"/>
      <w:lvlText w:val="%7."/>
      <w:lvlJc w:val="left"/>
      <w:pPr>
        <w:ind w:left="5040" w:hanging="360"/>
      </w:pPr>
    </w:lvl>
    <w:lvl w:ilvl="7" w:tplc="BF9689EA">
      <w:start w:val="1"/>
      <w:numFmt w:val="lowerLetter"/>
      <w:lvlText w:val="%8."/>
      <w:lvlJc w:val="left"/>
      <w:pPr>
        <w:ind w:left="5760" w:hanging="360"/>
      </w:pPr>
    </w:lvl>
    <w:lvl w:ilvl="8" w:tplc="7130D592">
      <w:start w:val="1"/>
      <w:numFmt w:val="lowerRoman"/>
      <w:lvlText w:val="%9."/>
      <w:lvlJc w:val="right"/>
      <w:pPr>
        <w:ind w:left="6480" w:hanging="180"/>
      </w:pPr>
    </w:lvl>
  </w:abstractNum>
  <w:abstractNum w:abstractNumId="6" w15:restartNumberingAfterBreak="0">
    <w:nsid w:val="27022F0D"/>
    <w:multiLevelType w:val="multilevel"/>
    <w:tmpl w:val="874621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733A5"/>
    <w:multiLevelType w:val="hybridMultilevel"/>
    <w:tmpl w:val="FFFFFFFF"/>
    <w:lvl w:ilvl="0" w:tplc="16C024BA">
      <w:start w:val="1"/>
      <w:numFmt w:val="bullet"/>
      <w:lvlText w:val="·"/>
      <w:lvlJc w:val="left"/>
      <w:pPr>
        <w:ind w:left="720" w:hanging="360"/>
      </w:pPr>
      <w:rPr>
        <w:rFonts w:ascii="Symbol" w:hAnsi="Symbol" w:hint="default"/>
      </w:rPr>
    </w:lvl>
    <w:lvl w:ilvl="1" w:tplc="5F6299F8">
      <w:start w:val="1"/>
      <w:numFmt w:val="bullet"/>
      <w:lvlText w:val="o"/>
      <w:lvlJc w:val="left"/>
      <w:pPr>
        <w:ind w:left="1440" w:hanging="360"/>
      </w:pPr>
      <w:rPr>
        <w:rFonts w:ascii="Courier New" w:hAnsi="Courier New" w:hint="default"/>
      </w:rPr>
    </w:lvl>
    <w:lvl w:ilvl="2" w:tplc="617EB89C">
      <w:start w:val="1"/>
      <w:numFmt w:val="bullet"/>
      <w:lvlText w:val=""/>
      <w:lvlJc w:val="left"/>
      <w:pPr>
        <w:ind w:left="2160" w:hanging="360"/>
      </w:pPr>
      <w:rPr>
        <w:rFonts w:ascii="Wingdings" w:hAnsi="Wingdings" w:hint="default"/>
      </w:rPr>
    </w:lvl>
    <w:lvl w:ilvl="3" w:tplc="E1A037DE">
      <w:start w:val="1"/>
      <w:numFmt w:val="bullet"/>
      <w:lvlText w:val=""/>
      <w:lvlJc w:val="left"/>
      <w:pPr>
        <w:ind w:left="2880" w:hanging="360"/>
      </w:pPr>
      <w:rPr>
        <w:rFonts w:ascii="Symbol" w:hAnsi="Symbol" w:hint="default"/>
      </w:rPr>
    </w:lvl>
    <w:lvl w:ilvl="4" w:tplc="AB928254">
      <w:start w:val="1"/>
      <w:numFmt w:val="bullet"/>
      <w:lvlText w:val="o"/>
      <w:lvlJc w:val="left"/>
      <w:pPr>
        <w:ind w:left="3600" w:hanging="360"/>
      </w:pPr>
      <w:rPr>
        <w:rFonts w:ascii="Courier New" w:hAnsi="Courier New" w:hint="default"/>
      </w:rPr>
    </w:lvl>
    <w:lvl w:ilvl="5" w:tplc="417A2F2C">
      <w:start w:val="1"/>
      <w:numFmt w:val="bullet"/>
      <w:lvlText w:val=""/>
      <w:lvlJc w:val="left"/>
      <w:pPr>
        <w:ind w:left="4320" w:hanging="360"/>
      </w:pPr>
      <w:rPr>
        <w:rFonts w:ascii="Wingdings" w:hAnsi="Wingdings" w:hint="default"/>
      </w:rPr>
    </w:lvl>
    <w:lvl w:ilvl="6" w:tplc="08F64A12">
      <w:start w:val="1"/>
      <w:numFmt w:val="bullet"/>
      <w:lvlText w:val=""/>
      <w:lvlJc w:val="left"/>
      <w:pPr>
        <w:ind w:left="5040" w:hanging="360"/>
      </w:pPr>
      <w:rPr>
        <w:rFonts w:ascii="Symbol" w:hAnsi="Symbol" w:hint="default"/>
      </w:rPr>
    </w:lvl>
    <w:lvl w:ilvl="7" w:tplc="20247A82">
      <w:start w:val="1"/>
      <w:numFmt w:val="bullet"/>
      <w:lvlText w:val="o"/>
      <w:lvlJc w:val="left"/>
      <w:pPr>
        <w:ind w:left="5760" w:hanging="360"/>
      </w:pPr>
      <w:rPr>
        <w:rFonts w:ascii="Courier New" w:hAnsi="Courier New" w:hint="default"/>
      </w:rPr>
    </w:lvl>
    <w:lvl w:ilvl="8" w:tplc="6E60FB44">
      <w:start w:val="1"/>
      <w:numFmt w:val="bullet"/>
      <w:lvlText w:val=""/>
      <w:lvlJc w:val="left"/>
      <w:pPr>
        <w:ind w:left="6480" w:hanging="360"/>
      </w:pPr>
      <w:rPr>
        <w:rFonts w:ascii="Wingdings" w:hAnsi="Wingdings" w:hint="default"/>
      </w:rPr>
    </w:lvl>
  </w:abstractNum>
  <w:abstractNum w:abstractNumId="8" w15:restartNumberingAfterBreak="0">
    <w:nsid w:val="35763C84"/>
    <w:multiLevelType w:val="hybridMultilevel"/>
    <w:tmpl w:val="99E46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6E23D5"/>
    <w:multiLevelType w:val="hybridMultilevel"/>
    <w:tmpl w:val="980A5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BC6DC6"/>
    <w:multiLevelType w:val="hybridMultilevel"/>
    <w:tmpl w:val="FFFFFFFF"/>
    <w:lvl w:ilvl="0" w:tplc="03620BF0">
      <w:start w:val="1"/>
      <w:numFmt w:val="bullet"/>
      <w:lvlText w:val="·"/>
      <w:lvlJc w:val="left"/>
      <w:pPr>
        <w:ind w:left="720" w:hanging="360"/>
      </w:pPr>
      <w:rPr>
        <w:rFonts w:ascii="Symbol" w:hAnsi="Symbol" w:hint="default"/>
      </w:rPr>
    </w:lvl>
    <w:lvl w:ilvl="1" w:tplc="6A162CE4">
      <w:start w:val="1"/>
      <w:numFmt w:val="bullet"/>
      <w:lvlText w:val="o"/>
      <w:lvlJc w:val="left"/>
      <w:pPr>
        <w:ind w:left="1440" w:hanging="360"/>
      </w:pPr>
      <w:rPr>
        <w:rFonts w:ascii="Courier New" w:hAnsi="Courier New" w:hint="default"/>
      </w:rPr>
    </w:lvl>
    <w:lvl w:ilvl="2" w:tplc="994C84DA">
      <w:start w:val="1"/>
      <w:numFmt w:val="bullet"/>
      <w:lvlText w:val=""/>
      <w:lvlJc w:val="left"/>
      <w:pPr>
        <w:ind w:left="2160" w:hanging="360"/>
      </w:pPr>
      <w:rPr>
        <w:rFonts w:ascii="Wingdings" w:hAnsi="Wingdings" w:hint="default"/>
      </w:rPr>
    </w:lvl>
    <w:lvl w:ilvl="3" w:tplc="3C9C9E62">
      <w:start w:val="1"/>
      <w:numFmt w:val="bullet"/>
      <w:lvlText w:val=""/>
      <w:lvlJc w:val="left"/>
      <w:pPr>
        <w:ind w:left="2880" w:hanging="360"/>
      </w:pPr>
      <w:rPr>
        <w:rFonts w:ascii="Symbol" w:hAnsi="Symbol" w:hint="default"/>
      </w:rPr>
    </w:lvl>
    <w:lvl w:ilvl="4" w:tplc="8BBE80D2">
      <w:start w:val="1"/>
      <w:numFmt w:val="bullet"/>
      <w:lvlText w:val="o"/>
      <w:lvlJc w:val="left"/>
      <w:pPr>
        <w:ind w:left="3600" w:hanging="360"/>
      </w:pPr>
      <w:rPr>
        <w:rFonts w:ascii="Courier New" w:hAnsi="Courier New" w:hint="default"/>
      </w:rPr>
    </w:lvl>
    <w:lvl w:ilvl="5" w:tplc="5FCA3F04">
      <w:start w:val="1"/>
      <w:numFmt w:val="bullet"/>
      <w:lvlText w:val=""/>
      <w:lvlJc w:val="left"/>
      <w:pPr>
        <w:ind w:left="4320" w:hanging="360"/>
      </w:pPr>
      <w:rPr>
        <w:rFonts w:ascii="Wingdings" w:hAnsi="Wingdings" w:hint="default"/>
      </w:rPr>
    </w:lvl>
    <w:lvl w:ilvl="6" w:tplc="CAEE966C">
      <w:start w:val="1"/>
      <w:numFmt w:val="bullet"/>
      <w:lvlText w:val=""/>
      <w:lvlJc w:val="left"/>
      <w:pPr>
        <w:ind w:left="5040" w:hanging="360"/>
      </w:pPr>
      <w:rPr>
        <w:rFonts w:ascii="Symbol" w:hAnsi="Symbol" w:hint="default"/>
      </w:rPr>
    </w:lvl>
    <w:lvl w:ilvl="7" w:tplc="2FBEED1A">
      <w:start w:val="1"/>
      <w:numFmt w:val="bullet"/>
      <w:lvlText w:val="o"/>
      <w:lvlJc w:val="left"/>
      <w:pPr>
        <w:ind w:left="5760" w:hanging="360"/>
      </w:pPr>
      <w:rPr>
        <w:rFonts w:ascii="Courier New" w:hAnsi="Courier New" w:hint="default"/>
      </w:rPr>
    </w:lvl>
    <w:lvl w:ilvl="8" w:tplc="AA7034AC">
      <w:start w:val="1"/>
      <w:numFmt w:val="bullet"/>
      <w:lvlText w:val=""/>
      <w:lvlJc w:val="left"/>
      <w:pPr>
        <w:ind w:left="6480" w:hanging="360"/>
      </w:pPr>
      <w:rPr>
        <w:rFonts w:ascii="Wingdings" w:hAnsi="Wingdings" w:hint="default"/>
      </w:rPr>
    </w:lvl>
  </w:abstractNum>
  <w:abstractNum w:abstractNumId="11" w15:restartNumberingAfterBreak="0">
    <w:nsid w:val="41FF100F"/>
    <w:multiLevelType w:val="hybridMultilevel"/>
    <w:tmpl w:val="FFFFFFFF"/>
    <w:lvl w:ilvl="0" w:tplc="63901FF2">
      <w:start w:val="1"/>
      <w:numFmt w:val="bullet"/>
      <w:lvlText w:val="·"/>
      <w:lvlJc w:val="left"/>
      <w:pPr>
        <w:ind w:left="720" w:hanging="360"/>
      </w:pPr>
      <w:rPr>
        <w:rFonts w:ascii="Symbol" w:hAnsi="Symbol" w:hint="default"/>
      </w:rPr>
    </w:lvl>
    <w:lvl w:ilvl="1" w:tplc="E1EA599A">
      <w:start w:val="1"/>
      <w:numFmt w:val="bullet"/>
      <w:lvlText w:val="o"/>
      <w:lvlJc w:val="left"/>
      <w:pPr>
        <w:ind w:left="1440" w:hanging="360"/>
      </w:pPr>
      <w:rPr>
        <w:rFonts w:ascii="Courier New" w:hAnsi="Courier New" w:hint="default"/>
      </w:rPr>
    </w:lvl>
    <w:lvl w:ilvl="2" w:tplc="DD78DBEC">
      <w:start w:val="1"/>
      <w:numFmt w:val="bullet"/>
      <w:lvlText w:val=""/>
      <w:lvlJc w:val="left"/>
      <w:pPr>
        <w:ind w:left="2160" w:hanging="360"/>
      </w:pPr>
      <w:rPr>
        <w:rFonts w:ascii="Wingdings" w:hAnsi="Wingdings" w:hint="default"/>
      </w:rPr>
    </w:lvl>
    <w:lvl w:ilvl="3" w:tplc="80AA5F1C">
      <w:start w:val="1"/>
      <w:numFmt w:val="bullet"/>
      <w:lvlText w:val=""/>
      <w:lvlJc w:val="left"/>
      <w:pPr>
        <w:ind w:left="2880" w:hanging="360"/>
      </w:pPr>
      <w:rPr>
        <w:rFonts w:ascii="Symbol" w:hAnsi="Symbol" w:hint="default"/>
      </w:rPr>
    </w:lvl>
    <w:lvl w:ilvl="4" w:tplc="5290DECA">
      <w:start w:val="1"/>
      <w:numFmt w:val="bullet"/>
      <w:lvlText w:val="o"/>
      <w:lvlJc w:val="left"/>
      <w:pPr>
        <w:ind w:left="3600" w:hanging="360"/>
      </w:pPr>
      <w:rPr>
        <w:rFonts w:ascii="Courier New" w:hAnsi="Courier New" w:hint="default"/>
      </w:rPr>
    </w:lvl>
    <w:lvl w:ilvl="5" w:tplc="A26817FA">
      <w:start w:val="1"/>
      <w:numFmt w:val="bullet"/>
      <w:lvlText w:val=""/>
      <w:lvlJc w:val="left"/>
      <w:pPr>
        <w:ind w:left="4320" w:hanging="360"/>
      </w:pPr>
      <w:rPr>
        <w:rFonts w:ascii="Wingdings" w:hAnsi="Wingdings" w:hint="default"/>
      </w:rPr>
    </w:lvl>
    <w:lvl w:ilvl="6" w:tplc="31DAC03E">
      <w:start w:val="1"/>
      <w:numFmt w:val="bullet"/>
      <w:lvlText w:val=""/>
      <w:lvlJc w:val="left"/>
      <w:pPr>
        <w:ind w:left="5040" w:hanging="360"/>
      </w:pPr>
      <w:rPr>
        <w:rFonts w:ascii="Symbol" w:hAnsi="Symbol" w:hint="default"/>
      </w:rPr>
    </w:lvl>
    <w:lvl w:ilvl="7" w:tplc="AD58A340">
      <w:start w:val="1"/>
      <w:numFmt w:val="bullet"/>
      <w:lvlText w:val="o"/>
      <w:lvlJc w:val="left"/>
      <w:pPr>
        <w:ind w:left="5760" w:hanging="360"/>
      </w:pPr>
      <w:rPr>
        <w:rFonts w:ascii="Courier New" w:hAnsi="Courier New" w:hint="default"/>
      </w:rPr>
    </w:lvl>
    <w:lvl w:ilvl="8" w:tplc="4074F102">
      <w:start w:val="1"/>
      <w:numFmt w:val="bullet"/>
      <w:lvlText w:val=""/>
      <w:lvlJc w:val="left"/>
      <w:pPr>
        <w:ind w:left="6480" w:hanging="360"/>
      </w:pPr>
      <w:rPr>
        <w:rFonts w:ascii="Wingdings" w:hAnsi="Wingdings" w:hint="default"/>
      </w:rPr>
    </w:lvl>
  </w:abstractNum>
  <w:abstractNum w:abstractNumId="12" w15:restartNumberingAfterBreak="0">
    <w:nsid w:val="4F0110B4"/>
    <w:multiLevelType w:val="hybridMultilevel"/>
    <w:tmpl w:val="FFFFFFFF"/>
    <w:lvl w:ilvl="0" w:tplc="F97EE21E">
      <w:start w:val="1"/>
      <w:numFmt w:val="bullet"/>
      <w:lvlText w:val="·"/>
      <w:lvlJc w:val="left"/>
      <w:pPr>
        <w:ind w:left="720" w:hanging="360"/>
      </w:pPr>
      <w:rPr>
        <w:rFonts w:ascii="Symbol" w:hAnsi="Symbol" w:hint="default"/>
      </w:rPr>
    </w:lvl>
    <w:lvl w:ilvl="1" w:tplc="3C806F1E">
      <w:start w:val="1"/>
      <w:numFmt w:val="bullet"/>
      <w:lvlText w:val="o"/>
      <w:lvlJc w:val="left"/>
      <w:pPr>
        <w:ind w:left="1440" w:hanging="360"/>
      </w:pPr>
      <w:rPr>
        <w:rFonts w:ascii="Courier New" w:hAnsi="Courier New" w:hint="default"/>
      </w:rPr>
    </w:lvl>
    <w:lvl w:ilvl="2" w:tplc="60B6B87A">
      <w:start w:val="1"/>
      <w:numFmt w:val="bullet"/>
      <w:lvlText w:val=""/>
      <w:lvlJc w:val="left"/>
      <w:pPr>
        <w:ind w:left="2160" w:hanging="360"/>
      </w:pPr>
      <w:rPr>
        <w:rFonts w:ascii="Wingdings" w:hAnsi="Wingdings" w:hint="default"/>
      </w:rPr>
    </w:lvl>
    <w:lvl w:ilvl="3" w:tplc="C862025A">
      <w:start w:val="1"/>
      <w:numFmt w:val="bullet"/>
      <w:lvlText w:val=""/>
      <w:lvlJc w:val="left"/>
      <w:pPr>
        <w:ind w:left="2880" w:hanging="360"/>
      </w:pPr>
      <w:rPr>
        <w:rFonts w:ascii="Symbol" w:hAnsi="Symbol" w:hint="default"/>
      </w:rPr>
    </w:lvl>
    <w:lvl w:ilvl="4" w:tplc="8184193E">
      <w:start w:val="1"/>
      <w:numFmt w:val="bullet"/>
      <w:lvlText w:val="o"/>
      <w:lvlJc w:val="left"/>
      <w:pPr>
        <w:ind w:left="3600" w:hanging="360"/>
      </w:pPr>
      <w:rPr>
        <w:rFonts w:ascii="Courier New" w:hAnsi="Courier New" w:hint="default"/>
      </w:rPr>
    </w:lvl>
    <w:lvl w:ilvl="5" w:tplc="E2487AF4">
      <w:start w:val="1"/>
      <w:numFmt w:val="bullet"/>
      <w:lvlText w:val=""/>
      <w:lvlJc w:val="left"/>
      <w:pPr>
        <w:ind w:left="4320" w:hanging="360"/>
      </w:pPr>
      <w:rPr>
        <w:rFonts w:ascii="Wingdings" w:hAnsi="Wingdings" w:hint="default"/>
      </w:rPr>
    </w:lvl>
    <w:lvl w:ilvl="6" w:tplc="5018331A">
      <w:start w:val="1"/>
      <w:numFmt w:val="bullet"/>
      <w:lvlText w:val=""/>
      <w:lvlJc w:val="left"/>
      <w:pPr>
        <w:ind w:left="5040" w:hanging="360"/>
      </w:pPr>
      <w:rPr>
        <w:rFonts w:ascii="Symbol" w:hAnsi="Symbol" w:hint="default"/>
      </w:rPr>
    </w:lvl>
    <w:lvl w:ilvl="7" w:tplc="CBF8A6DC">
      <w:start w:val="1"/>
      <w:numFmt w:val="bullet"/>
      <w:lvlText w:val="o"/>
      <w:lvlJc w:val="left"/>
      <w:pPr>
        <w:ind w:left="5760" w:hanging="360"/>
      </w:pPr>
      <w:rPr>
        <w:rFonts w:ascii="Courier New" w:hAnsi="Courier New" w:hint="default"/>
      </w:rPr>
    </w:lvl>
    <w:lvl w:ilvl="8" w:tplc="F5848CAC">
      <w:start w:val="1"/>
      <w:numFmt w:val="bullet"/>
      <w:lvlText w:val=""/>
      <w:lvlJc w:val="left"/>
      <w:pPr>
        <w:ind w:left="6480" w:hanging="360"/>
      </w:pPr>
      <w:rPr>
        <w:rFonts w:ascii="Wingdings" w:hAnsi="Wingdings" w:hint="default"/>
      </w:rPr>
    </w:lvl>
  </w:abstractNum>
  <w:abstractNum w:abstractNumId="13" w15:restartNumberingAfterBreak="0">
    <w:nsid w:val="6D36793D"/>
    <w:multiLevelType w:val="hybridMultilevel"/>
    <w:tmpl w:val="FFFFFFFF"/>
    <w:lvl w:ilvl="0" w:tplc="ECB46C10">
      <w:start w:val="1"/>
      <w:numFmt w:val="decimal"/>
      <w:lvlText w:val="%1."/>
      <w:lvlJc w:val="left"/>
      <w:pPr>
        <w:ind w:left="720" w:hanging="360"/>
      </w:pPr>
    </w:lvl>
    <w:lvl w:ilvl="1" w:tplc="31888298">
      <w:start w:val="1"/>
      <w:numFmt w:val="lowerLetter"/>
      <w:lvlText w:val="%2."/>
      <w:lvlJc w:val="left"/>
      <w:pPr>
        <w:ind w:left="1440" w:hanging="360"/>
      </w:pPr>
    </w:lvl>
    <w:lvl w:ilvl="2" w:tplc="87646DA8">
      <w:start w:val="1"/>
      <w:numFmt w:val="lowerRoman"/>
      <w:lvlText w:val="%3."/>
      <w:lvlJc w:val="right"/>
      <w:pPr>
        <w:ind w:left="2160" w:hanging="180"/>
      </w:pPr>
    </w:lvl>
    <w:lvl w:ilvl="3" w:tplc="267A702E">
      <w:start w:val="1"/>
      <w:numFmt w:val="decimal"/>
      <w:lvlText w:val="%4."/>
      <w:lvlJc w:val="left"/>
      <w:pPr>
        <w:ind w:left="2880" w:hanging="360"/>
      </w:pPr>
    </w:lvl>
    <w:lvl w:ilvl="4" w:tplc="3746CE8C">
      <w:start w:val="1"/>
      <w:numFmt w:val="lowerLetter"/>
      <w:lvlText w:val="%5."/>
      <w:lvlJc w:val="left"/>
      <w:pPr>
        <w:ind w:left="3600" w:hanging="360"/>
      </w:pPr>
    </w:lvl>
    <w:lvl w:ilvl="5" w:tplc="5F28D466">
      <w:start w:val="1"/>
      <w:numFmt w:val="lowerRoman"/>
      <w:lvlText w:val="%6."/>
      <w:lvlJc w:val="right"/>
      <w:pPr>
        <w:ind w:left="4320" w:hanging="180"/>
      </w:pPr>
    </w:lvl>
    <w:lvl w:ilvl="6" w:tplc="DF901D88">
      <w:start w:val="1"/>
      <w:numFmt w:val="decimal"/>
      <w:lvlText w:val="%7."/>
      <w:lvlJc w:val="left"/>
      <w:pPr>
        <w:ind w:left="5040" w:hanging="360"/>
      </w:pPr>
    </w:lvl>
    <w:lvl w:ilvl="7" w:tplc="45F08FE6">
      <w:start w:val="1"/>
      <w:numFmt w:val="lowerLetter"/>
      <w:lvlText w:val="%8."/>
      <w:lvlJc w:val="left"/>
      <w:pPr>
        <w:ind w:left="5760" w:hanging="360"/>
      </w:pPr>
    </w:lvl>
    <w:lvl w:ilvl="8" w:tplc="EFEE1032">
      <w:start w:val="1"/>
      <w:numFmt w:val="lowerRoman"/>
      <w:lvlText w:val="%9."/>
      <w:lvlJc w:val="right"/>
      <w:pPr>
        <w:ind w:left="6480" w:hanging="180"/>
      </w:pPr>
    </w:lvl>
  </w:abstractNum>
  <w:abstractNum w:abstractNumId="14" w15:restartNumberingAfterBreak="0">
    <w:nsid w:val="6E977805"/>
    <w:multiLevelType w:val="hybridMultilevel"/>
    <w:tmpl w:val="FFFFFFFF"/>
    <w:lvl w:ilvl="0" w:tplc="5BF6873E">
      <w:start w:val="1"/>
      <w:numFmt w:val="bullet"/>
      <w:lvlText w:val="·"/>
      <w:lvlJc w:val="left"/>
      <w:pPr>
        <w:ind w:left="720" w:hanging="360"/>
      </w:pPr>
      <w:rPr>
        <w:rFonts w:ascii="Symbol" w:hAnsi="Symbol" w:hint="default"/>
      </w:rPr>
    </w:lvl>
    <w:lvl w:ilvl="1" w:tplc="BA5853FE">
      <w:start w:val="1"/>
      <w:numFmt w:val="bullet"/>
      <w:lvlText w:val="o"/>
      <w:lvlJc w:val="left"/>
      <w:pPr>
        <w:ind w:left="1440" w:hanging="360"/>
      </w:pPr>
      <w:rPr>
        <w:rFonts w:ascii="Courier New" w:hAnsi="Courier New" w:hint="default"/>
      </w:rPr>
    </w:lvl>
    <w:lvl w:ilvl="2" w:tplc="B7A23B92">
      <w:start w:val="1"/>
      <w:numFmt w:val="bullet"/>
      <w:lvlText w:val=""/>
      <w:lvlJc w:val="left"/>
      <w:pPr>
        <w:ind w:left="2160" w:hanging="360"/>
      </w:pPr>
      <w:rPr>
        <w:rFonts w:ascii="Wingdings" w:hAnsi="Wingdings" w:hint="default"/>
      </w:rPr>
    </w:lvl>
    <w:lvl w:ilvl="3" w:tplc="DCECC680">
      <w:start w:val="1"/>
      <w:numFmt w:val="bullet"/>
      <w:lvlText w:val=""/>
      <w:lvlJc w:val="left"/>
      <w:pPr>
        <w:ind w:left="2880" w:hanging="360"/>
      </w:pPr>
      <w:rPr>
        <w:rFonts w:ascii="Symbol" w:hAnsi="Symbol" w:hint="default"/>
      </w:rPr>
    </w:lvl>
    <w:lvl w:ilvl="4" w:tplc="A28E8C62">
      <w:start w:val="1"/>
      <w:numFmt w:val="bullet"/>
      <w:lvlText w:val="o"/>
      <w:lvlJc w:val="left"/>
      <w:pPr>
        <w:ind w:left="3600" w:hanging="360"/>
      </w:pPr>
      <w:rPr>
        <w:rFonts w:ascii="Courier New" w:hAnsi="Courier New" w:hint="default"/>
      </w:rPr>
    </w:lvl>
    <w:lvl w:ilvl="5" w:tplc="EF10D8B4">
      <w:start w:val="1"/>
      <w:numFmt w:val="bullet"/>
      <w:lvlText w:val=""/>
      <w:lvlJc w:val="left"/>
      <w:pPr>
        <w:ind w:left="4320" w:hanging="360"/>
      </w:pPr>
      <w:rPr>
        <w:rFonts w:ascii="Wingdings" w:hAnsi="Wingdings" w:hint="default"/>
      </w:rPr>
    </w:lvl>
    <w:lvl w:ilvl="6" w:tplc="E904FF80">
      <w:start w:val="1"/>
      <w:numFmt w:val="bullet"/>
      <w:lvlText w:val=""/>
      <w:lvlJc w:val="left"/>
      <w:pPr>
        <w:ind w:left="5040" w:hanging="360"/>
      </w:pPr>
      <w:rPr>
        <w:rFonts w:ascii="Symbol" w:hAnsi="Symbol" w:hint="default"/>
      </w:rPr>
    </w:lvl>
    <w:lvl w:ilvl="7" w:tplc="59489E0E">
      <w:start w:val="1"/>
      <w:numFmt w:val="bullet"/>
      <w:lvlText w:val="o"/>
      <w:lvlJc w:val="left"/>
      <w:pPr>
        <w:ind w:left="5760" w:hanging="360"/>
      </w:pPr>
      <w:rPr>
        <w:rFonts w:ascii="Courier New" w:hAnsi="Courier New" w:hint="default"/>
      </w:rPr>
    </w:lvl>
    <w:lvl w:ilvl="8" w:tplc="10D2B62C">
      <w:start w:val="1"/>
      <w:numFmt w:val="bullet"/>
      <w:lvlText w:val=""/>
      <w:lvlJc w:val="left"/>
      <w:pPr>
        <w:ind w:left="6480" w:hanging="360"/>
      </w:pPr>
      <w:rPr>
        <w:rFonts w:ascii="Wingdings" w:hAnsi="Wingdings" w:hint="default"/>
      </w:rPr>
    </w:lvl>
  </w:abstractNum>
  <w:abstractNum w:abstractNumId="15" w15:restartNumberingAfterBreak="0">
    <w:nsid w:val="71BD3D50"/>
    <w:multiLevelType w:val="multilevel"/>
    <w:tmpl w:val="D1C64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1"/>
  </w:num>
  <w:num w:numId="3">
    <w:abstractNumId w:val="7"/>
  </w:num>
  <w:num w:numId="4">
    <w:abstractNumId w:val="14"/>
  </w:num>
  <w:num w:numId="5">
    <w:abstractNumId w:val="10"/>
  </w:num>
  <w:num w:numId="6">
    <w:abstractNumId w:val="13"/>
  </w:num>
  <w:num w:numId="7">
    <w:abstractNumId w:val="1"/>
  </w:num>
  <w:num w:numId="8">
    <w:abstractNumId w:val="3"/>
  </w:num>
  <w:num w:numId="9">
    <w:abstractNumId w:val="5"/>
  </w:num>
  <w:num w:numId="10">
    <w:abstractNumId w:val="0"/>
  </w:num>
  <w:num w:numId="11">
    <w:abstractNumId w:val="12"/>
  </w:num>
  <w:num w:numId="12">
    <w:abstractNumId w:val="8"/>
  </w:num>
  <w:num w:numId="13">
    <w:abstractNumId w:val="4"/>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2EFA"/>
    <w:rsid w:val="0000043F"/>
    <w:rsid w:val="00006625"/>
    <w:rsid w:val="00007D38"/>
    <w:rsid w:val="0001392C"/>
    <w:rsid w:val="000325F1"/>
    <w:rsid w:val="000910E5"/>
    <w:rsid w:val="00091FB9"/>
    <w:rsid w:val="000A136E"/>
    <w:rsid w:val="000A2CE5"/>
    <w:rsid w:val="000B4B8C"/>
    <w:rsid w:val="000C7049"/>
    <w:rsid w:val="000F7147"/>
    <w:rsid w:val="00114D1C"/>
    <w:rsid w:val="00143521"/>
    <w:rsid w:val="001468B9"/>
    <w:rsid w:val="00150240"/>
    <w:rsid w:val="00150CE3"/>
    <w:rsid w:val="00167985"/>
    <w:rsid w:val="00173F14"/>
    <w:rsid w:val="00176E8A"/>
    <w:rsid w:val="001876A4"/>
    <w:rsid w:val="0019136A"/>
    <w:rsid w:val="001A2D40"/>
    <w:rsid w:val="001B5B9F"/>
    <w:rsid w:val="001C0A6D"/>
    <w:rsid w:val="001D48FA"/>
    <w:rsid w:val="001F29AF"/>
    <w:rsid w:val="001F5503"/>
    <w:rsid w:val="00200C86"/>
    <w:rsid w:val="00201623"/>
    <w:rsid w:val="002051E3"/>
    <w:rsid w:val="00207815"/>
    <w:rsid w:val="00214A78"/>
    <w:rsid w:val="00214B9F"/>
    <w:rsid w:val="00225290"/>
    <w:rsid w:val="0022606A"/>
    <w:rsid w:val="002268B9"/>
    <w:rsid w:val="00240F55"/>
    <w:rsid w:val="00246DD5"/>
    <w:rsid w:val="00257FEE"/>
    <w:rsid w:val="00274CF6"/>
    <w:rsid w:val="0028553F"/>
    <w:rsid w:val="002868E4"/>
    <w:rsid w:val="002A1C4A"/>
    <w:rsid w:val="002B2292"/>
    <w:rsid w:val="002B5963"/>
    <w:rsid w:val="002C29CF"/>
    <w:rsid w:val="002C2A25"/>
    <w:rsid w:val="002E2961"/>
    <w:rsid w:val="002E4315"/>
    <w:rsid w:val="00303A60"/>
    <w:rsid w:val="00320322"/>
    <w:rsid w:val="00321184"/>
    <w:rsid w:val="0036119C"/>
    <w:rsid w:val="0037133A"/>
    <w:rsid w:val="00372F94"/>
    <w:rsid w:val="00380BC3"/>
    <w:rsid w:val="0038226F"/>
    <w:rsid w:val="003A3FAD"/>
    <w:rsid w:val="003C3713"/>
    <w:rsid w:val="003F4080"/>
    <w:rsid w:val="003F4175"/>
    <w:rsid w:val="003F6DD8"/>
    <w:rsid w:val="00402460"/>
    <w:rsid w:val="004052BE"/>
    <w:rsid w:val="00426EC4"/>
    <w:rsid w:val="00430D25"/>
    <w:rsid w:val="00435ADA"/>
    <w:rsid w:val="00437C3E"/>
    <w:rsid w:val="0044395E"/>
    <w:rsid w:val="0045425C"/>
    <w:rsid w:val="0045785E"/>
    <w:rsid w:val="00457C67"/>
    <w:rsid w:val="004601FB"/>
    <w:rsid w:val="004873D6"/>
    <w:rsid w:val="00496287"/>
    <w:rsid w:val="004A5D23"/>
    <w:rsid w:val="004B3C7B"/>
    <w:rsid w:val="004C308A"/>
    <w:rsid w:val="004C31E5"/>
    <w:rsid w:val="004C43D7"/>
    <w:rsid w:val="004C4D27"/>
    <w:rsid w:val="004D67A1"/>
    <w:rsid w:val="004E3070"/>
    <w:rsid w:val="0050187D"/>
    <w:rsid w:val="0051208A"/>
    <w:rsid w:val="0051694D"/>
    <w:rsid w:val="00534D28"/>
    <w:rsid w:val="00557D11"/>
    <w:rsid w:val="00560A8D"/>
    <w:rsid w:val="00564F4D"/>
    <w:rsid w:val="0057706C"/>
    <w:rsid w:val="00583459"/>
    <w:rsid w:val="00586FFA"/>
    <w:rsid w:val="0059614C"/>
    <w:rsid w:val="005B42F8"/>
    <w:rsid w:val="005B54F2"/>
    <w:rsid w:val="005C75D5"/>
    <w:rsid w:val="005D776E"/>
    <w:rsid w:val="005E4355"/>
    <w:rsid w:val="005F3293"/>
    <w:rsid w:val="005F6071"/>
    <w:rsid w:val="0060363D"/>
    <w:rsid w:val="00621204"/>
    <w:rsid w:val="00623EDC"/>
    <w:rsid w:val="0063332A"/>
    <w:rsid w:val="00643E5D"/>
    <w:rsid w:val="006517A8"/>
    <w:rsid w:val="00657194"/>
    <w:rsid w:val="006626D5"/>
    <w:rsid w:val="00674098"/>
    <w:rsid w:val="00674573"/>
    <w:rsid w:val="00680FFD"/>
    <w:rsid w:val="00681FE0"/>
    <w:rsid w:val="0068207E"/>
    <w:rsid w:val="00686A0A"/>
    <w:rsid w:val="00689630"/>
    <w:rsid w:val="006B180B"/>
    <w:rsid w:val="006E238B"/>
    <w:rsid w:val="006F479D"/>
    <w:rsid w:val="007013FC"/>
    <w:rsid w:val="00725618"/>
    <w:rsid w:val="00736525"/>
    <w:rsid w:val="007608B4"/>
    <w:rsid w:val="007774E1"/>
    <w:rsid w:val="007838CF"/>
    <w:rsid w:val="00797089"/>
    <w:rsid w:val="007A0FD0"/>
    <w:rsid w:val="007A6ECE"/>
    <w:rsid w:val="007C0EAD"/>
    <w:rsid w:val="007C2EFA"/>
    <w:rsid w:val="007C3C33"/>
    <w:rsid w:val="007D2743"/>
    <w:rsid w:val="007F2DAF"/>
    <w:rsid w:val="008140C0"/>
    <w:rsid w:val="008203AC"/>
    <w:rsid w:val="00835F99"/>
    <w:rsid w:val="008363AD"/>
    <w:rsid w:val="008365BE"/>
    <w:rsid w:val="0084511F"/>
    <w:rsid w:val="008516CA"/>
    <w:rsid w:val="00862F93"/>
    <w:rsid w:val="008740F5"/>
    <w:rsid w:val="00891FBA"/>
    <w:rsid w:val="008933F4"/>
    <w:rsid w:val="008972D9"/>
    <w:rsid w:val="008A3F41"/>
    <w:rsid w:val="008B1CEF"/>
    <w:rsid w:val="008B4091"/>
    <w:rsid w:val="008C3C61"/>
    <w:rsid w:val="00900984"/>
    <w:rsid w:val="0090563B"/>
    <w:rsid w:val="00914EC3"/>
    <w:rsid w:val="00914F16"/>
    <w:rsid w:val="00924B26"/>
    <w:rsid w:val="00942270"/>
    <w:rsid w:val="009503B4"/>
    <w:rsid w:val="0095442C"/>
    <w:rsid w:val="009715BC"/>
    <w:rsid w:val="009810BB"/>
    <w:rsid w:val="00994DB6"/>
    <w:rsid w:val="00995514"/>
    <w:rsid w:val="009A61CD"/>
    <w:rsid w:val="009A7A68"/>
    <w:rsid w:val="009D54DB"/>
    <w:rsid w:val="009E095A"/>
    <w:rsid w:val="009F0A79"/>
    <w:rsid w:val="00A03052"/>
    <w:rsid w:val="00A162B4"/>
    <w:rsid w:val="00A210ED"/>
    <w:rsid w:val="00A34416"/>
    <w:rsid w:val="00A35785"/>
    <w:rsid w:val="00A5239C"/>
    <w:rsid w:val="00A65E0C"/>
    <w:rsid w:val="00A74178"/>
    <w:rsid w:val="00A75891"/>
    <w:rsid w:val="00A80E58"/>
    <w:rsid w:val="00A8337A"/>
    <w:rsid w:val="00A87792"/>
    <w:rsid w:val="00A939D6"/>
    <w:rsid w:val="00AA4E0E"/>
    <w:rsid w:val="00AB2634"/>
    <w:rsid w:val="00AC181E"/>
    <w:rsid w:val="00AD4132"/>
    <w:rsid w:val="00AD66D0"/>
    <w:rsid w:val="00AE4211"/>
    <w:rsid w:val="00B04F24"/>
    <w:rsid w:val="00B07EF0"/>
    <w:rsid w:val="00B229CC"/>
    <w:rsid w:val="00B26D4C"/>
    <w:rsid w:val="00B31705"/>
    <w:rsid w:val="00B32C59"/>
    <w:rsid w:val="00B51299"/>
    <w:rsid w:val="00B62BDB"/>
    <w:rsid w:val="00B96146"/>
    <w:rsid w:val="00BA5A9D"/>
    <w:rsid w:val="00BB0C0E"/>
    <w:rsid w:val="00BB10AB"/>
    <w:rsid w:val="00BB513D"/>
    <w:rsid w:val="00BC0878"/>
    <w:rsid w:val="00BC0F6A"/>
    <w:rsid w:val="00BC1EFE"/>
    <w:rsid w:val="00BE152C"/>
    <w:rsid w:val="00BE4014"/>
    <w:rsid w:val="00C54789"/>
    <w:rsid w:val="00C77ACE"/>
    <w:rsid w:val="00C87E77"/>
    <w:rsid w:val="00CA3179"/>
    <w:rsid w:val="00CC1BB4"/>
    <w:rsid w:val="00CC4DA0"/>
    <w:rsid w:val="00CF3BA4"/>
    <w:rsid w:val="00CF55C1"/>
    <w:rsid w:val="00CF693E"/>
    <w:rsid w:val="00D04C1A"/>
    <w:rsid w:val="00D51D61"/>
    <w:rsid w:val="00D8238F"/>
    <w:rsid w:val="00DB5C6F"/>
    <w:rsid w:val="00DC7D0E"/>
    <w:rsid w:val="00DE4409"/>
    <w:rsid w:val="00DE67CE"/>
    <w:rsid w:val="00E177F3"/>
    <w:rsid w:val="00E26784"/>
    <w:rsid w:val="00E27811"/>
    <w:rsid w:val="00E434DD"/>
    <w:rsid w:val="00E533C1"/>
    <w:rsid w:val="00E5429F"/>
    <w:rsid w:val="00E60DDA"/>
    <w:rsid w:val="00E62022"/>
    <w:rsid w:val="00E661EA"/>
    <w:rsid w:val="00E75FFB"/>
    <w:rsid w:val="00E8191D"/>
    <w:rsid w:val="00E97601"/>
    <w:rsid w:val="00EA7A28"/>
    <w:rsid w:val="00EB4ADC"/>
    <w:rsid w:val="00EC1DF3"/>
    <w:rsid w:val="00EC6EB0"/>
    <w:rsid w:val="00EF4217"/>
    <w:rsid w:val="00F66827"/>
    <w:rsid w:val="00F7571C"/>
    <w:rsid w:val="00F80A3B"/>
    <w:rsid w:val="00F95C40"/>
    <w:rsid w:val="00FA0706"/>
    <w:rsid w:val="00FA4F16"/>
    <w:rsid w:val="00FC7310"/>
    <w:rsid w:val="00FC752D"/>
    <w:rsid w:val="00FD67B8"/>
    <w:rsid w:val="00FE4F06"/>
    <w:rsid w:val="00FE6EE9"/>
    <w:rsid w:val="00FF4059"/>
    <w:rsid w:val="05FF682D"/>
    <w:rsid w:val="0E612C78"/>
    <w:rsid w:val="13AAA4F3"/>
    <w:rsid w:val="20439994"/>
    <w:rsid w:val="46EAA69F"/>
    <w:rsid w:val="504937F7"/>
    <w:rsid w:val="5D88A13C"/>
    <w:rsid w:val="5F48BAEE"/>
    <w:rsid w:val="601C8FE1"/>
    <w:rsid w:val="7151173B"/>
    <w:rsid w:val="7966738B"/>
    <w:rsid w:val="7C5DD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ECBAD8"/>
  <w15:docId w15:val="{9198A317-A4EA-4E77-87D4-9030279C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73D6"/>
    <w:pPr>
      <w:keepNext/>
      <w:keepLines/>
      <w:spacing w:before="480" w:after="0"/>
      <w:outlineLvl w:val="0"/>
    </w:pPr>
    <w:rPr>
      <w:rFonts w:asciiTheme="majorHAnsi" w:eastAsiaTheme="majorEastAsia" w:hAnsiTheme="majorHAnsi" w:cstheme="majorBidi"/>
      <w:b/>
      <w:bCs/>
      <w:color w:val="6C558E"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3D6"/>
    <w:rPr>
      <w:rFonts w:asciiTheme="majorHAnsi" w:eastAsiaTheme="majorEastAsia" w:hAnsiTheme="majorHAnsi" w:cstheme="majorBidi"/>
      <w:b/>
      <w:bCs/>
      <w:color w:val="6C558E" w:themeColor="accent1" w:themeShade="BF"/>
      <w:sz w:val="28"/>
      <w:szCs w:val="28"/>
    </w:rPr>
  </w:style>
  <w:style w:type="paragraph" w:styleId="Kopvaninhoudsopgave">
    <w:name w:val="TOC Heading"/>
    <w:basedOn w:val="Kop1"/>
    <w:next w:val="Standaard"/>
    <w:uiPriority w:val="39"/>
    <w:semiHidden/>
    <w:unhideWhenUsed/>
    <w:qFormat/>
    <w:rsid w:val="004873D6"/>
    <w:pPr>
      <w:outlineLvl w:val="9"/>
    </w:pPr>
    <w:rPr>
      <w:lang w:eastAsia="nl-NL"/>
    </w:rPr>
  </w:style>
  <w:style w:type="paragraph" w:styleId="Ballontekst">
    <w:name w:val="Balloon Text"/>
    <w:basedOn w:val="Standaard"/>
    <w:link w:val="BallontekstChar"/>
    <w:uiPriority w:val="99"/>
    <w:semiHidden/>
    <w:unhideWhenUsed/>
    <w:rsid w:val="004873D6"/>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4873D6"/>
    <w:rPr>
      <w:rFonts w:ascii="Arial" w:hAnsi="Arial" w:cs="Arial"/>
      <w:sz w:val="16"/>
      <w:szCs w:val="16"/>
    </w:rPr>
  </w:style>
  <w:style w:type="paragraph" w:styleId="Koptekst">
    <w:name w:val="header"/>
    <w:basedOn w:val="Standaard"/>
    <w:link w:val="KoptekstChar"/>
    <w:uiPriority w:val="99"/>
    <w:unhideWhenUsed/>
    <w:rsid w:val="00487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73D6"/>
  </w:style>
  <w:style w:type="paragraph" w:styleId="Voettekst">
    <w:name w:val="footer"/>
    <w:basedOn w:val="Standaard"/>
    <w:link w:val="VoettekstChar"/>
    <w:uiPriority w:val="99"/>
    <w:unhideWhenUsed/>
    <w:rsid w:val="00487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73D6"/>
  </w:style>
  <w:style w:type="paragraph" w:styleId="Inhopg1">
    <w:name w:val="toc 1"/>
    <w:basedOn w:val="Standaard"/>
    <w:next w:val="Standaard"/>
    <w:autoRedefine/>
    <w:uiPriority w:val="39"/>
    <w:unhideWhenUsed/>
    <w:rsid w:val="000325F1"/>
    <w:pPr>
      <w:spacing w:after="100"/>
    </w:pPr>
  </w:style>
  <w:style w:type="character" w:styleId="Hyperlink">
    <w:name w:val="Hyperlink"/>
    <w:basedOn w:val="Standaardalinea-lettertype"/>
    <w:uiPriority w:val="99"/>
    <w:unhideWhenUsed/>
    <w:rsid w:val="000325F1"/>
    <w:rPr>
      <w:color w:val="4B287F" w:themeColor="hyperlink"/>
      <w:u w:val="single"/>
    </w:rPr>
  </w:style>
  <w:style w:type="table" w:styleId="Tabelraster">
    <w:name w:val="Table Grid"/>
    <w:basedOn w:val="Standaardtabel"/>
    <w:rsid w:val="005B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A1C4A"/>
    <w:rPr>
      <w:color w:val="808080"/>
    </w:rPr>
  </w:style>
  <w:style w:type="paragraph" w:customStyle="1" w:styleId="paragraph">
    <w:name w:val="paragraph"/>
    <w:basedOn w:val="Standaard"/>
    <w:rsid w:val="001435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43521"/>
  </w:style>
  <w:style w:type="character" w:customStyle="1" w:styleId="eop">
    <w:name w:val="eop"/>
    <w:basedOn w:val="Standaardalinea-lettertype"/>
    <w:rsid w:val="00143521"/>
  </w:style>
  <w:style w:type="paragraph" w:styleId="Lijstalinea">
    <w:name w:val="List Paragraph"/>
    <w:basedOn w:val="Standaard"/>
    <w:uiPriority w:val="34"/>
    <w:qFormat/>
    <w:rsid w:val="00143521"/>
    <w:pPr>
      <w:spacing w:after="160" w:line="259" w:lineRule="auto"/>
      <w:ind w:left="720"/>
      <w:contextualSpacing/>
    </w:pPr>
  </w:style>
  <w:style w:type="character" w:styleId="Verwijzingopmerking">
    <w:name w:val="annotation reference"/>
    <w:basedOn w:val="Standaardalinea-lettertype"/>
    <w:uiPriority w:val="99"/>
    <w:semiHidden/>
    <w:unhideWhenUsed/>
    <w:rsid w:val="00BC1EFE"/>
    <w:rPr>
      <w:sz w:val="16"/>
      <w:szCs w:val="16"/>
    </w:rPr>
  </w:style>
  <w:style w:type="paragraph" w:styleId="Tekstopmerking">
    <w:name w:val="annotation text"/>
    <w:basedOn w:val="Standaard"/>
    <w:link w:val="TekstopmerkingChar"/>
    <w:uiPriority w:val="99"/>
    <w:unhideWhenUsed/>
    <w:rsid w:val="00BC1EFE"/>
    <w:pPr>
      <w:spacing w:line="240" w:lineRule="auto"/>
    </w:pPr>
    <w:rPr>
      <w:sz w:val="20"/>
      <w:szCs w:val="20"/>
    </w:rPr>
  </w:style>
  <w:style w:type="character" w:customStyle="1" w:styleId="TekstopmerkingChar">
    <w:name w:val="Tekst opmerking Char"/>
    <w:basedOn w:val="Standaardalinea-lettertype"/>
    <w:link w:val="Tekstopmerking"/>
    <w:uiPriority w:val="99"/>
    <w:rsid w:val="00BC1EFE"/>
    <w:rPr>
      <w:sz w:val="20"/>
      <w:szCs w:val="20"/>
    </w:rPr>
  </w:style>
  <w:style w:type="paragraph" w:styleId="Onderwerpvanopmerking">
    <w:name w:val="annotation subject"/>
    <w:basedOn w:val="Tekstopmerking"/>
    <w:next w:val="Tekstopmerking"/>
    <w:link w:val="OnderwerpvanopmerkingChar"/>
    <w:uiPriority w:val="99"/>
    <w:semiHidden/>
    <w:unhideWhenUsed/>
    <w:rsid w:val="00BC1EFE"/>
    <w:rPr>
      <w:b/>
      <w:bCs/>
    </w:rPr>
  </w:style>
  <w:style w:type="character" w:customStyle="1" w:styleId="OnderwerpvanopmerkingChar">
    <w:name w:val="Onderwerp van opmerking Char"/>
    <w:basedOn w:val="TekstopmerkingChar"/>
    <w:link w:val="Onderwerpvanopmerking"/>
    <w:uiPriority w:val="99"/>
    <w:semiHidden/>
    <w:rsid w:val="00BC1EFE"/>
    <w:rPr>
      <w:b/>
      <w:bCs/>
      <w:sz w:val="20"/>
      <w:szCs w:val="20"/>
    </w:rPr>
  </w:style>
  <w:style w:type="paragraph" w:styleId="Geenafstand">
    <w:name w:val="No Spacing"/>
    <w:uiPriority w:val="1"/>
    <w:qFormat/>
    <w:rsid w:val="00274CF6"/>
    <w:pPr>
      <w:spacing w:after="0" w:line="240" w:lineRule="auto"/>
    </w:pPr>
  </w:style>
  <w:style w:type="character" w:styleId="Onopgelostemelding">
    <w:name w:val="Unresolved Mention"/>
    <w:basedOn w:val="Standaardalinea-lettertype"/>
    <w:uiPriority w:val="99"/>
    <w:unhideWhenUsed/>
    <w:rsid w:val="009F0A79"/>
    <w:rPr>
      <w:color w:val="605E5C"/>
      <w:shd w:val="clear" w:color="auto" w:fill="E1DFDD"/>
    </w:rPr>
  </w:style>
  <w:style w:type="character" w:styleId="Vermelding">
    <w:name w:val="Mention"/>
    <w:basedOn w:val="Standaardalinea-lettertype"/>
    <w:uiPriority w:val="99"/>
    <w:unhideWhenUsed/>
    <w:rsid w:val="009F0A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VfPf">
      <a:dk1>
        <a:srgbClr val="4B287F"/>
      </a:dk1>
      <a:lt1>
        <a:sysClr val="window" lastClr="FFFFFF"/>
      </a:lt1>
      <a:dk2>
        <a:srgbClr val="D40046"/>
      </a:dk2>
      <a:lt2>
        <a:srgbClr val="D9D9D9"/>
      </a:lt2>
      <a:accent1>
        <a:srgbClr val="937EB2"/>
      </a:accent1>
      <a:accent2>
        <a:srgbClr val="B7A9CC"/>
      </a:accent2>
      <a:accent3>
        <a:srgbClr val="E4DFEC"/>
      </a:accent3>
      <a:accent4>
        <a:srgbClr val="E97FA2"/>
      </a:accent4>
      <a:accent5>
        <a:srgbClr val="F0A6BE"/>
      </a:accent5>
      <a:accent6>
        <a:srgbClr val="F9D9E3"/>
      </a:accent6>
      <a:hlink>
        <a:srgbClr val="4B287F"/>
      </a:hlink>
      <a:folHlink>
        <a:srgbClr val="FFFFF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12f103b-b39b-4fa8-86fe-2f396506a660">
      <Terms xmlns="http://schemas.microsoft.com/office/infopath/2007/PartnerControls"/>
    </lcf76f155ced4ddcb4097134ff3c332f>
    <TaxCatchAll xmlns="3a2f4a4f-01eb-4d8e-b783-ced686aacff3" xsi:nil="true"/>
    <SharedWithUsers xmlns="3a2f4a4f-01eb-4d8e-b783-ced686aacff3">
      <UserInfo>
        <DisplayName>Janneke van Oijen</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18DB634B151445BD11F779D4E9418D" ma:contentTypeVersion="18" ma:contentTypeDescription="Een nieuw document maken." ma:contentTypeScope="" ma:versionID="960f537229bd6db405eaf40bc96676fc">
  <xsd:schema xmlns:xsd="http://www.w3.org/2001/XMLSchema" xmlns:xs="http://www.w3.org/2001/XMLSchema" xmlns:p="http://schemas.microsoft.com/office/2006/metadata/properties" xmlns:ns1="http://schemas.microsoft.com/sharepoint/v3" xmlns:ns2="e12f103b-b39b-4fa8-86fe-2f396506a660" xmlns:ns3="3a2f4a4f-01eb-4d8e-b783-ced686aacff3" targetNamespace="http://schemas.microsoft.com/office/2006/metadata/properties" ma:root="true" ma:fieldsID="ff21114e9b8f276062c0585a807894f1" ns1:_="" ns2:_="" ns3:_="">
    <xsd:import namespace="http://schemas.microsoft.com/sharepoint/v3"/>
    <xsd:import namespace="e12f103b-b39b-4fa8-86fe-2f396506a660"/>
    <xsd:import namespace="3a2f4a4f-01eb-4d8e-b783-ced686aacf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ppen van het geïntegreerd beleid voor naleving" ma:hidden="true" ma:internalName="_ip_UnifiedCompliancePolicyProperties">
      <xsd:simpleType>
        <xsd:restriction base="dms:Note"/>
      </xsd:simpleType>
    </xsd:element>
    <xsd:element name="_ip_UnifiedCompliancePolicyUIAction" ma:index="2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f103b-b39b-4fa8-86fe-2f396506a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07a9b577-dc5b-49f7-9357-28125b9288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f4a4f-01eb-4d8e-b783-ced686aacff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ff2d474-e1f1-46fc-8af0-fa865d121cf5}" ma:internalName="TaxCatchAll" ma:showField="CatchAllData" ma:web="3a2f4a4f-01eb-4d8e-b783-ced686aac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C549B-7CD4-4896-A427-412F3AF66471}">
  <ds:schemaRefs>
    <ds:schemaRef ds:uri="http://schemas.microsoft.com/sharepoint/v3/contenttype/forms"/>
  </ds:schemaRefs>
</ds:datastoreItem>
</file>

<file path=customXml/itemProps2.xml><?xml version="1.0" encoding="utf-8"?>
<ds:datastoreItem xmlns:ds="http://schemas.openxmlformats.org/officeDocument/2006/customXml" ds:itemID="{49859834-503E-4048-A4E9-7BE1A997E64B}">
  <ds:schemaRefs>
    <ds:schemaRef ds:uri="http://schemas.openxmlformats.org/officeDocument/2006/bibliography"/>
  </ds:schemaRefs>
</ds:datastoreItem>
</file>

<file path=customXml/itemProps3.xml><?xml version="1.0" encoding="utf-8"?>
<ds:datastoreItem xmlns:ds="http://schemas.openxmlformats.org/officeDocument/2006/customXml" ds:itemID="{312AE71C-F079-40DC-B4F6-9E8A651BC0DA}">
  <ds:schemaRefs>
    <ds:schemaRef ds:uri="http://schemas.microsoft.com/office/2006/metadata/properties"/>
    <ds:schemaRef ds:uri="http://schemas.microsoft.com/office/infopath/2007/PartnerControls"/>
    <ds:schemaRef ds:uri="http://schemas.microsoft.com/sharepoint/v3"/>
    <ds:schemaRef ds:uri="e12f103b-b39b-4fa8-86fe-2f396506a660"/>
    <ds:schemaRef ds:uri="3a2f4a4f-01eb-4d8e-b783-ced686aacff3"/>
  </ds:schemaRefs>
</ds:datastoreItem>
</file>

<file path=customXml/itemProps4.xml><?xml version="1.0" encoding="utf-8"?>
<ds:datastoreItem xmlns:ds="http://schemas.openxmlformats.org/officeDocument/2006/customXml" ds:itemID="{D440E8F5-222D-46EC-82C9-7ECCC2E90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2f103b-b39b-4fa8-86fe-2f396506a660"/>
    <ds:schemaRef ds:uri="3a2f4a4f-01eb-4d8e-b783-ced686aa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2770</Words>
  <Characters>15792</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RAM Infotechnology bv</Company>
  <LinksUpToDate>false</LinksUpToDate>
  <CharactersWithSpaces>18525</CharactersWithSpaces>
  <SharedDoc>false</SharedDoc>
  <HLinks>
    <vt:vector size="60" baseType="variant">
      <vt:variant>
        <vt:i4>1114171</vt:i4>
      </vt:variant>
      <vt:variant>
        <vt:i4>14</vt:i4>
      </vt:variant>
      <vt:variant>
        <vt:i4>0</vt:i4>
      </vt:variant>
      <vt:variant>
        <vt:i4>5</vt:i4>
      </vt:variant>
      <vt:variant>
        <vt:lpwstr/>
      </vt:variant>
      <vt:variant>
        <vt:lpwstr>_Toc103698087</vt:lpwstr>
      </vt:variant>
      <vt:variant>
        <vt:i4>1114171</vt:i4>
      </vt:variant>
      <vt:variant>
        <vt:i4>8</vt:i4>
      </vt:variant>
      <vt:variant>
        <vt:i4>0</vt:i4>
      </vt:variant>
      <vt:variant>
        <vt:i4>5</vt:i4>
      </vt:variant>
      <vt:variant>
        <vt:lpwstr/>
      </vt:variant>
      <vt:variant>
        <vt:lpwstr>_Toc103698086</vt:lpwstr>
      </vt:variant>
      <vt:variant>
        <vt:i4>1114171</vt:i4>
      </vt:variant>
      <vt:variant>
        <vt:i4>2</vt:i4>
      </vt:variant>
      <vt:variant>
        <vt:i4>0</vt:i4>
      </vt:variant>
      <vt:variant>
        <vt:i4>5</vt:i4>
      </vt:variant>
      <vt:variant>
        <vt:lpwstr/>
      </vt:variant>
      <vt:variant>
        <vt:lpwstr>_Toc103698085</vt:lpwstr>
      </vt:variant>
      <vt:variant>
        <vt:i4>5308525</vt:i4>
      </vt:variant>
      <vt:variant>
        <vt:i4>18</vt:i4>
      </vt:variant>
      <vt:variant>
        <vt:i4>0</vt:i4>
      </vt:variant>
      <vt:variant>
        <vt:i4>5</vt:i4>
      </vt:variant>
      <vt:variant>
        <vt:lpwstr>mailto:janneke.van.oijen@vfpf.nl</vt:lpwstr>
      </vt:variant>
      <vt:variant>
        <vt:lpwstr/>
      </vt:variant>
      <vt:variant>
        <vt:i4>5308525</vt:i4>
      </vt:variant>
      <vt:variant>
        <vt:i4>15</vt:i4>
      </vt:variant>
      <vt:variant>
        <vt:i4>0</vt:i4>
      </vt:variant>
      <vt:variant>
        <vt:i4>5</vt:i4>
      </vt:variant>
      <vt:variant>
        <vt:lpwstr>mailto:janneke.van.oijen@vfpf.nl</vt:lpwstr>
      </vt:variant>
      <vt:variant>
        <vt:lpwstr/>
      </vt:variant>
      <vt:variant>
        <vt:i4>5308525</vt:i4>
      </vt:variant>
      <vt:variant>
        <vt:i4>12</vt:i4>
      </vt:variant>
      <vt:variant>
        <vt:i4>0</vt:i4>
      </vt:variant>
      <vt:variant>
        <vt:i4>5</vt:i4>
      </vt:variant>
      <vt:variant>
        <vt:lpwstr>mailto:janneke.van.oijen@vfpf.nl</vt:lpwstr>
      </vt:variant>
      <vt:variant>
        <vt:lpwstr/>
      </vt:variant>
      <vt:variant>
        <vt:i4>5308525</vt:i4>
      </vt:variant>
      <vt:variant>
        <vt:i4>9</vt:i4>
      </vt:variant>
      <vt:variant>
        <vt:i4>0</vt:i4>
      </vt:variant>
      <vt:variant>
        <vt:i4>5</vt:i4>
      </vt:variant>
      <vt:variant>
        <vt:lpwstr>mailto:janneke.van.oijen@vfpf.nl</vt:lpwstr>
      </vt:variant>
      <vt:variant>
        <vt:lpwstr/>
      </vt:variant>
      <vt:variant>
        <vt:i4>5308525</vt:i4>
      </vt:variant>
      <vt:variant>
        <vt:i4>6</vt:i4>
      </vt:variant>
      <vt:variant>
        <vt:i4>0</vt:i4>
      </vt:variant>
      <vt:variant>
        <vt:i4>5</vt:i4>
      </vt:variant>
      <vt:variant>
        <vt:lpwstr>mailto:janneke.van.oijen@vfpf.nl</vt:lpwstr>
      </vt:variant>
      <vt:variant>
        <vt:lpwstr/>
      </vt:variant>
      <vt:variant>
        <vt:i4>5308525</vt:i4>
      </vt:variant>
      <vt:variant>
        <vt:i4>3</vt:i4>
      </vt:variant>
      <vt:variant>
        <vt:i4>0</vt:i4>
      </vt:variant>
      <vt:variant>
        <vt:i4>5</vt:i4>
      </vt:variant>
      <vt:variant>
        <vt:lpwstr>mailto:janneke.van.oijen@vfpf.nl</vt:lpwstr>
      </vt:variant>
      <vt:variant>
        <vt:lpwstr/>
      </vt:variant>
      <vt:variant>
        <vt:i4>5308525</vt:i4>
      </vt:variant>
      <vt:variant>
        <vt:i4>0</vt:i4>
      </vt:variant>
      <vt:variant>
        <vt:i4>0</vt:i4>
      </vt:variant>
      <vt:variant>
        <vt:i4>5</vt:i4>
      </vt:variant>
      <vt:variant>
        <vt:lpwstr>mailto:janneke.van.oijen@vfpf.nl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van Zessen</dc:creator>
  <cp:keywords/>
  <cp:lastModifiedBy>Janneke Oijen</cp:lastModifiedBy>
  <cp:revision>2</cp:revision>
  <dcterms:created xsi:type="dcterms:W3CDTF">2022-06-20T12:37:00Z</dcterms:created>
  <dcterms:modified xsi:type="dcterms:W3CDTF">2022-06-20T12:37:00Z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0x010100EF18DB634B151445BD11F779D4E9418D</vt:lpwstr>
  </property>
  <property fmtid="{D5CDD505-2E9C-101B-9397-08002B2CF9AE}" pid="3" name="Order">
    <vt:r8>393200</vt:r8>
  </property>
  <property fmtid="{D5CDD505-2E9C-101B-9397-08002B2CF9AE}" pid="4" name="_ExtendedDescription">
    <vt:lpwstr/>
  </property>
  <property fmtid="{D5CDD505-2E9C-101B-9397-08002B2CF9AE}" pid="5" name="MediaServiceImageTags">
    <vt:lpwstr/>
  </property>
</Properties>
</file>